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17C" w:rsidRPr="0061617C" w:rsidRDefault="00B40695" w:rsidP="0061617C">
      <w:pPr>
        <w:spacing w:line="360" w:lineRule="auto"/>
        <w:jc w:val="center"/>
        <w:rPr>
          <w:rFonts w:ascii="Times New Roman" w:hAnsi="Times New Roman" w:cs="Times New Roman"/>
          <w:b/>
          <w:color w:val="333333"/>
          <w:sz w:val="28"/>
          <w:szCs w:val="28"/>
          <w:shd w:val="clear" w:color="auto" w:fill="FFFFFF"/>
        </w:rPr>
      </w:pPr>
      <w:r>
        <w:rPr>
          <w:rFonts w:ascii="Times New Roman" w:hAnsi="Times New Roman" w:cs="Times New Roman"/>
          <w:b/>
          <w:color w:val="333333"/>
          <w:sz w:val="28"/>
          <w:szCs w:val="28"/>
          <w:shd w:val="clear" w:color="auto" w:fill="FFFFFF"/>
        </w:rPr>
        <w:t>Теоретические в</w:t>
      </w:r>
      <w:r w:rsidR="00837F7B">
        <w:rPr>
          <w:rFonts w:ascii="Times New Roman" w:hAnsi="Times New Roman" w:cs="Times New Roman"/>
          <w:b/>
          <w:color w:val="333333"/>
          <w:sz w:val="28"/>
          <w:szCs w:val="28"/>
          <w:shd w:val="clear" w:color="auto" w:fill="FFFFFF"/>
        </w:rPr>
        <w:t>опро</w:t>
      </w:r>
      <w:r w:rsidR="007F6A53">
        <w:rPr>
          <w:rFonts w:ascii="Times New Roman" w:hAnsi="Times New Roman" w:cs="Times New Roman"/>
          <w:b/>
          <w:color w:val="333333"/>
          <w:sz w:val="28"/>
          <w:szCs w:val="28"/>
          <w:shd w:val="clear" w:color="auto" w:fill="FFFFFF"/>
        </w:rPr>
        <w:t>сы</w:t>
      </w:r>
      <w:r>
        <w:rPr>
          <w:rFonts w:ascii="Times New Roman" w:hAnsi="Times New Roman" w:cs="Times New Roman"/>
          <w:b/>
          <w:color w:val="333333"/>
          <w:sz w:val="28"/>
          <w:szCs w:val="28"/>
          <w:shd w:val="clear" w:color="auto" w:fill="FFFFFF"/>
        </w:rPr>
        <w:t xml:space="preserve"> тестирования </w:t>
      </w:r>
      <w:proofErr w:type="spellStart"/>
      <w:r>
        <w:rPr>
          <w:rFonts w:ascii="Times New Roman" w:hAnsi="Times New Roman" w:cs="Times New Roman"/>
          <w:b/>
          <w:color w:val="333333"/>
          <w:sz w:val="28"/>
          <w:szCs w:val="28"/>
          <w:shd w:val="clear" w:color="auto" w:fill="FFFFFF"/>
          <w:lang w:val="en-US"/>
        </w:rPr>
        <w:t>i</w:t>
      </w:r>
      <w:proofErr w:type="spellEnd"/>
      <w:r w:rsidRPr="00B40695">
        <w:rPr>
          <w:rFonts w:ascii="Times New Roman" w:hAnsi="Times New Roman" w:cs="Times New Roman"/>
          <w:b/>
          <w:color w:val="333333"/>
          <w:sz w:val="28"/>
          <w:szCs w:val="28"/>
          <w:shd w:val="clear" w:color="auto" w:fill="FFFFFF"/>
        </w:rPr>
        <w:t>-</w:t>
      </w:r>
      <w:r>
        <w:rPr>
          <w:rFonts w:ascii="Times New Roman" w:hAnsi="Times New Roman" w:cs="Times New Roman"/>
          <w:b/>
          <w:color w:val="333333"/>
          <w:sz w:val="28"/>
          <w:szCs w:val="28"/>
          <w:shd w:val="clear" w:color="auto" w:fill="FFFFFF"/>
          <w:lang w:val="en-US"/>
        </w:rPr>
        <w:t>exam</w:t>
      </w:r>
      <w:r w:rsidRPr="00B40695">
        <w:rPr>
          <w:rFonts w:ascii="Times New Roman" w:hAnsi="Times New Roman" w:cs="Times New Roman"/>
          <w:b/>
          <w:color w:val="333333"/>
          <w:sz w:val="28"/>
          <w:szCs w:val="28"/>
          <w:shd w:val="clear" w:color="auto" w:fill="FFFFFF"/>
        </w:rPr>
        <w:t xml:space="preserve"> </w:t>
      </w:r>
      <w:r w:rsidR="0061617C">
        <w:rPr>
          <w:rFonts w:ascii="Times New Roman" w:hAnsi="Times New Roman" w:cs="Times New Roman"/>
          <w:b/>
          <w:color w:val="333333"/>
          <w:sz w:val="28"/>
          <w:szCs w:val="28"/>
          <w:shd w:val="clear" w:color="auto" w:fill="FFFFFF"/>
        </w:rPr>
        <w:t>по статистике.</w:t>
      </w:r>
    </w:p>
    <w:p w:rsidR="007F724A" w:rsidRPr="00A842A2" w:rsidRDefault="007F724A" w:rsidP="0061617C">
      <w:pPr>
        <w:pStyle w:val="a3"/>
        <w:numPr>
          <w:ilvl w:val="0"/>
          <w:numId w:val="1"/>
        </w:numPr>
        <w:spacing w:line="360" w:lineRule="auto"/>
        <w:rPr>
          <w:rFonts w:ascii="Times New Roman" w:hAnsi="Times New Roman" w:cs="Times New Roman"/>
          <w:color w:val="333333"/>
          <w:sz w:val="28"/>
          <w:szCs w:val="28"/>
          <w:shd w:val="clear" w:color="auto" w:fill="FFFFFF"/>
        </w:rPr>
      </w:pPr>
      <w:r w:rsidRPr="00A842A2">
        <w:rPr>
          <w:rFonts w:ascii="Times New Roman" w:hAnsi="Times New Roman" w:cs="Times New Roman"/>
          <w:color w:val="333333"/>
          <w:sz w:val="28"/>
          <w:szCs w:val="28"/>
          <w:shd w:val="clear" w:color="auto" w:fill="FFFFFF"/>
        </w:rPr>
        <w:t>Главной особенностью предмета статистики как науки является то, что …</w:t>
      </w:r>
    </w:p>
    <w:p w:rsidR="007F724A"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333333"/>
          <w:sz w:val="24"/>
          <w:szCs w:val="24"/>
          <w:shd w:val="clear" w:color="auto" w:fill="FFFFFF"/>
        </w:rPr>
        <w:t xml:space="preserve">Главной особенностью </w:t>
      </w:r>
      <w:proofErr w:type="spellStart"/>
      <w:r w:rsidRPr="00A842A2">
        <w:rPr>
          <w:rFonts w:ascii="Times New Roman" w:hAnsi="Times New Roman" w:cs="Times New Roman"/>
          <w:color w:val="333333"/>
          <w:sz w:val="24"/>
          <w:szCs w:val="24"/>
          <w:shd w:val="clear" w:color="auto" w:fill="FFFFFF"/>
        </w:rPr>
        <w:t>с</w:t>
      </w:r>
      <w:r w:rsidRPr="00A842A2">
        <w:rPr>
          <w:rFonts w:ascii="Times New Roman" w:hAnsi="Times New Roman" w:cs="Times New Roman"/>
          <w:color w:val="000000"/>
          <w:sz w:val="24"/>
          <w:szCs w:val="24"/>
          <w:shd w:val="clear" w:color="auto" w:fill="FFFFFF"/>
        </w:rPr>
        <w:t>атистики</w:t>
      </w:r>
      <w:proofErr w:type="spellEnd"/>
      <w:r w:rsidRPr="00A842A2">
        <w:rPr>
          <w:rFonts w:ascii="Times New Roman" w:hAnsi="Times New Roman" w:cs="Times New Roman"/>
          <w:color w:val="000000"/>
          <w:sz w:val="24"/>
          <w:szCs w:val="24"/>
          <w:shd w:val="clear" w:color="auto" w:fill="FFFFFF"/>
        </w:rPr>
        <w:t xml:space="preserve"> как науки является то, что исследуются не отдельные факты, а массовые социально-экономические  явления и процессы, выступающие как множества отдельных фактов, обладающих как индивидуальными, так и общими признаками.</w:t>
      </w:r>
    </w:p>
    <w:p w:rsidR="007F724A"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t>Второй особенностью статистики как науки является то, что она изучает, прежде всего, количественную сторону общественных явлений и процессов в конкретных условиях места и времени, т.е. предметом статистики выступают размеры и количественные соотношения социально-экономических явлений, закономерности их связи и развития.</w:t>
      </w:r>
    </w:p>
    <w:p w:rsidR="007F724A"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t>Третья особенность статистики – то, что она характеризует структуру общественных явлений. Структура – это внутренне строение массовых явлений, т.е. внутренне строение статистического множества. Статистика должна эту структуру обнаружить, выразить и отразить с помощью статистических показателей.</w:t>
      </w:r>
    </w:p>
    <w:p w:rsid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br/>
      </w:r>
      <w:r w:rsidR="00A842A2">
        <w:rPr>
          <w:rFonts w:ascii="Times New Roman" w:hAnsi="Times New Roman" w:cs="Times New Roman"/>
          <w:color w:val="000000"/>
          <w:sz w:val="24"/>
          <w:szCs w:val="24"/>
          <w:shd w:val="clear" w:color="auto" w:fill="FFFFFF"/>
        </w:rPr>
        <w:t xml:space="preserve">           </w:t>
      </w:r>
      <w:r w:rsidRPr="00A842A2">
        <w:rPr>
          <w:rFonts w:ascii="Times New Roman" w:hAnsi="Times New Roman" w:cs="Times New Roman"/>
          <w:color w:val="000000"/>
          <w:sz w:val="24"/>
          <w:szCs w:val="24"/>
          <w:shd w:val="clear" w:color="auto" w:fill="FFFFFF"/>
        </w:rPr>
        <w:t>Четвертой особенностью статистики является то, что каждому общественному явлению свойственны изменения в пространстве и времени. Изменения в пространстве, т.е. в статике, выявляются посредством анализа структуры общественного явления, а изменения уровня и структуры явления исследуются во времени, т.е. в динамике.</w:t>
      </w:r>
    </w:p>
    <w:p w:rsidR="00B27586" w:rsidRPr="00A842A2" w:rsidRDefault="007F724A" w:rsidP="0061617C">
      <w:pPr>
        <w:spacing w:line="360" w:lineRule="auto"/>
        <w:ind w:firstLine="708"/>
        <w:jc w:val="both"/>
        <w:rPr>
          <w:rFonts w:ascii="Times New Roman" w:hAnsi="Times New Roman" w:cs="Times New Roman"/>
          <w:color w:val="000000"/>
          <w:sz w:val="24"/>
          <w:szCs w:val="24"/>
          <w:shd w:val="clear" w:color="auto" w:fill="FFFFFF"/>
        </w:rPr>
      </w:pPr>
      <w:r w:rsidRPr="00A842A2">
        <w:rPr>
          <w:rFonts w:ascii="Times New Roman" w:hAnsi="Times New Roman" w:cs="Times New Roman"/>
          <w:color w:val="000000"/>
          <w:sz w:val="24"/>
          <w:szCs w:val="24"/>
          <w:shd w:val="clear" w:color="auto" w:fill="FFFFFF"/>
        </w:rPr>
        <w:br/>
      </w:r>
      <w:r w:rsidR="00A842A2">
        <w:rPr>
          <w:rFonts w:ascii="Times New Roman" w:hAnsi="Times New Roman" w:cs="Times New Roman"/>
          <w:color w:val="000000"/>
          <w:sz w:val="24"/>
          <w:szCs w:val="24"/>
          <w:shd w:val="clear" w:color="auto" w:fill="FFFFFF"/>
        </w:rPr>
        <w:t xml:space="preserve">          </w:t>
      </w:r>
      <w:r w:rsidRPr="00A842A2">
        <w:rPr>
          <w:rFonts w:ascii="Times New Roman" w:hAnsi="Times New Roman" w:cs="Times New Roman"/>
          <w:color w:val="000000"/>
          <w:sz w:val="24"/>
          <w:szCs w:val="24"/>
          <w:shd w:val="clear" w:color="auto" w:fill="FFFFFF"/>
        </w:rPr>
        <w:t xml:space="preserve">Пятая особенностью статистики состоит в выявлении связей, так как познание действительности невозможно без познания всех, </w:t>
      </w:r>
      <w:proofErr w:type="gramStart"/>
      <w:r w:rsidRPr="00A842A2">
        <w:rPr>
          <w:rFonts w:ascii="Times New Roman" w:hAnsi="Times New Roman" w:cs="Times New Roman"/>
          <w:color w:val="000000"/>
          <w:sz w:val="24"/>
          <w:szCs w:val="24"/>
          <w:shd w:val="clear" w:color="auto" w:fill="FFFFFF"/>
        </w:rPr>
        <w:t>или</w:t>
      </w:r>
      <w:proofErr w:type="gramEnd"/>
      <w:r w:rsidRPr="00A842A2">
        <w:rPr>
          <w:rFonts w:ascii="Times New Roman" w:hAnsi="Times New Roman" w:cs="Times New Roman"/>
          <w:color w:val="000000"/>
          <w:sz w:val="24"/>
          <w:szCs w:val="24"/>
          <w:shd w:val="clear" w:color="auto" w:fill="FFFFFF"/>
        </w:rPr>
        <w:t xml:space="preserve"> по крайней мере основных взаимосвязей общественных явлений. Наибольшее значение имеет выявление причинно-следственных связей, чтобы воздействовать на общественные явления с целью их изменения в интересах общества.</w:t>
      </w:r>
    </w:p>
    <w:p w:rsidR="007F724A" w:rsidRPr="00A842A2" w:rsidRDefault="007F724A" w:rsidP="0061617C">
      <w:pPr>
        <w:pStyle w:val="a3"/>
        <w:numPr>
          <w:ilvl w:val="0"/>
          <w:numId w:val="1"/>
        </w:numPr>
        <w:spacing w:line="360" w:lineRule="auto"/>
        <w:rPr>
          <w:rFonts w:ascii="Times New Roman" w:hAnsi="Times New Roman" w:cs="Times New Roman"/>
          <w:color w:val="333333"/>
          <w:sz w:val="28"/>
          <w:szCs w:val="28"/>
          <w:shd w:val="clear" w:color="auto" w:fill="FFFFFF"/>
        </w:rPr>
      </w:pPr>
      <w:r w:rsidRPr="00A842A2">
        <w:rPr>
          <w:rFonts w:ascii="Times New Roman" w:hAnsi="Times New Roman" w:cs="Times New Roman"/>
          <w:color w:val="333333"/>
          <w:sz w:val="28"/>
          <w:szCs w:val="28"/>
          <w:shd w:val="clear" w:color="auto" w:fill="FFFFFF"/>
        </w:rPr>
        <w:t>Раз в месяц в России выходит…</w:t>
      </w:r>
    </w:p>
    <w:p w:rsidR="007F724A" w:rsidRPr="007F724A" w:rsidRDefault="007F724A" w:rsidP="0061617C">
      <w:pPr>
        <w:shd w:val="clear" w:color="auto" w:fill="FFFFFF"/>
        <w:spacing w:after="0" w:line="360" w:lineRule="auto"/>
        <w:ind w:firstLine="708"/>
        <w:rPr>
          <w:rFonts w:ascii="Times New Roman" w:eastAsia="Times New Roman" w:hAnsi="Times New Roman" w:cs="Times New Roman"/>
          <w:color w:val="333333"/>
          <w:sz w:val="24"/>
          <w:szCs w:val="24"/>
          <w:lang w:eastAsia="ru-RU"/>
        </w:rPr>
      </w:pPr>
      <w:r w:rsidRPr="007F724A">
        <w:rPr>
          <w:rFonts w:ascii="Times New Roman" w:eastAsia="Times New Roman" w:hAnsi="Times New Roman" w:cs="Times New Roman"/>
          <w:color w:val="333333"/>
          <w:sz w:val="24"/>
          <w:szCs w:val="24"/>
          <w:lang w:eastAsia="ru-RU"/>
        </w:rPr>
        <w:t>Ежемесячным статистическим журналом, издаваемым в России, является журнал «Вопросы статистики».</w:t>
      </w:r>
    </w:p>
    <w:p w:rsidR="007F724A" w:rsidRDefault="007F724A" w:rsidP="0061617C">
      <w:pPr>
        <w:spacing w:line="360" w:lineRule="auto"/>
        <w:rPr>
          <w:rFonts w:ascii="Times New Roman" w:hAnsi="Times New Roman" w:cs="Times New Roman"/>
        </w:rPr>
      </w:pPr>
    </w:p>
    <w:p w:rsidR="007F724A" w:rsidRPr="00A842A2" w:rsidRDefault="007F724A" w:rsidP="0061617C">
      <w:pPr>
        <w:pStyle w:val="a3"/>
        <w:numPr>
          <w:ilvl w:val="0"/>
          <w:numId w:val="1"/>
        </w:numPr>
        <w:spacing w:line="360" w:lineRule="auto"/>
        <w:rPr>
          <w:rFonts w:ascii="Times New Roman" w:hAnsi="Times New Roman" w:cs="Times New Roman"/>
          <w:color w:val="333333"/>
          <w:sz w:val="28"/>
          <w:szCs w:val="28"/>
          <w:shd w:val="clear" w:color="auto" w:fill="FFFFFF"/>
        </w:rPr>
      </w:pPr>
      <w:r w:rsidRPr="00A842A2">
        <w:rPr>
          <w:rFonts w:ascii="Times New Roman" w:hAnsi="Times New Roman" w:cs="Times New Roman"/>
          <w:color w:val="333333"/>
          <w:sz w:val="28"/>
          <w:szCs w:val="28"/>
          <w:shd w:val="clear" w:color="auto" w:fill="FFFFFF"/>
        </w:rPr>
        <w:lastRenderedPageBreak/>
        <w:t>Организационным планом статистического наблюдения называют документ, …</w:t>
      </w:r>
    </w:p>
    <w:p w:rsidR="007F724A" w:rsidRDefault="007F724A" w:rsidP="0061617C">
      <w:pPr>
        <w:spacing w:line="360" w:lineRule="auto"/>
        <w:ind w:firstLine="708"/>
        <w:jc w:val="both"/>
        <w:rPr>
          <w:rFonts w:ascii="Times New Roman" w:hAnsi="Times New Roman" w:cs="Times New Roman"/>
          <w:color w:val="333333"/>
          <w:sz w:val="24"/>
          <w:szCs w:val="24"/>
          <w:shd w:val="clear" w:color="auto" w:fill="FFFFFF"/>
        </w:rPr>
      </w:pPr>
      <w:r w:rsidRPr="007F724A">
        <w:rPr>
          <w:rFonts w:ascii="Times New Roman" w:hAnsi="Times New Roman" w:cs="Times New Roman"/>
          <w:color w:val="333333"/>
          <w:sz w:val="24"/>
          <w:szCs w:val="24"/>
          <w:shd w:val="clear" w:color="auto" w:fill="FFFFFF"/>
        </w:rPr>
        <w:t>Организационный план статистического наблюдения – документ, в котором излагается порядок подготовки, организации и проведения статистического наблюдения, фиксируется перечень мероприятий, необходимых для успешного проведения работы по сбору данных, с указанием конкретных сроков проведения намеченных</w:t>
      </w:r>
      <w:r w:rsidRPr="007F724A">
        <w:rPr>
          <w:rFonts w:ascii="Times New Roman" w:hAnsi="Times New Roman" w:cs="Times New Roman"/>
          <w:color w:val="333333"/>
          <w:sz w:val="36"/>
          <w:szCs w:val="36"/>
          <w:shd w:val="clear" w:color="auto" w:fill="FFFFFF"/>
        </w:rPr>
        <w:t xml:space="preserve"> </w:t>
      </w:r>
      <w:r w:rsidRPr="007F724A">
        <w:rPr>
          <w:rFonts w:ascii="Times New Roman" w:hAnsi="Times New Roman" w:cs="Times New Roman"/>
          <w:color w:val="333333"/>
          <w:sz w:val="24"/>
          <w:szCs w:val="24"/>
          <w:shd w:val="clear" w:color="auto" w:fill="FFFFFF"/>
        </w:rPr>
        <w:t>мероприятий.</w:t>
      </w:r>
    </w:p>
    <w:p w:rsidR="00A842A2" w:rsidRPr="00A842A2" w:rsidRDefault="00A842A2" w:rsidP="0061617C">
      <w:pPr>
        <w:pStyle w:val="a3"/>
        <w:numPr>
          <w:ilvl w:val="0"/>
          <w:numId w:val="1"/>
        </w:numPr>
        <w:spacing w:line="360" w:lineRule="auto"/>
        <w:jc w:val="both"/>
        <w:rPr>
          <w:rFonts w:ascii="Times New Roman" w:hAnsi="Times New Roman" w:cs="Times New Roman"/>
          <w:sz w:val="28"/>
          <w:szCs w:val="28"/>
        </w:rPr>
      </w:pPr>
      <w:r w:rsidRPr="00A842A2">
        <w:rPr>
          <w:rFonts w:ascii="Times New Roman" w:hAnsi="Times New Roman" w:cs="Times New Roman"/>
          <w:color w:val="333333"/>
          <w:sz w:val="28"/>
          <w:szCs w:val="28"/>
          <w:shd w:val="clear" w:color="auto" w:fill="FFFFFF"/>
        </w:rPr>
        <w:t>Способ опроса, при котором представители статистических органов опрашивают обследуемое лицо и с его слов заносят полученные сведения в опросный лист или иной бланк наблюдения, называется …</w:t>
      </w:r>
    </w:p>
    <w:p w:rsidR="00A842A2" w:rsidRDefault="00A842A2" w:rsidP="0061617C">
      <w:pPr>
        <w:tabs>
          <w:tab w:val="left" w:pos="709"/>
        </w:tabs>
        <w:spacing w:line="360" w:lineRule="auto"/>
        <w:ind w:firstLine="709"/>
        <w:jc w:val="both"/>
        <w:rPr>
          <w:rFonts w:ascii="Times New Roman" w:hAnsi="Times New Roman" w:cs="Times New Roman"/>
          <w:color w:val="333333"/>
          <w:sz w:val="24"/>
          <w:szCs w:val="24"/>
          <w:shd w:val="clear" w:color="auto" w:fill="FFFFFF"/>
        </w:rPr>
      </w:pPr>
      <w:r w:rsidRPr="00A842A2">
        <w:rPr>
          <w:rFonts w:ascii="Times New Roman" w:hAnsi="Times New Roman" w:cs="Times New Roman"/>
          <w:color w:val="000000"/>
          <w:sz w:val="24"/>
          <w:szCs w:val="24"/>
          <w:shd w:val="clear" w:color="auto" w:fill="FFFFFF"/>
        </w:rPr>
        <w:t>Данный способ опроса называется экспедиционным. </w:t>
      </w:r>
      <w:r w:rsidRPr="00A842A2">
        <w:rPr>
          <w:rFonts w:ascii="Times New Roman" w:hAnsi="Times New Roman" w:cs="Times New Roman"/>
          <w:color w:val="333333"/>
          <w:sz w:val="24"/>
          <w:szCs w:val="24"/>
          <w:shd w:val="clear" w:color="auto" w:fill="FFFFFF"/>
        </w:rPr>
        <w:t>Экспедиционный способ (устный опрос респондентов) заключается в том, что представители статистических органов опрашивают обследуемое лицо (или его представителя) и с его слов заносят полученные сведения в опросный лист или иной бланк наблюдения. Этот способ характеризуется большой трудоемкостью и стоимостью, поскольку требует участия в обследовании большого числа специально подготовленных счетчиков – регистраторов. Однако именно при этом способе квалификация и грамотный инструктаж счетчиков гарантируют получение материалов высокого качества, что уменьшает вероятность ошибок.</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8"/>
          <w:szCs w:val="28"/>
        </w:rPr>
      </w:pPr>
      <w:r w:rsidRPr="0061617C">
        <w:rPr>
          <w:rFonts w:ascii="Times New Roman" w:hAnsi="Times New Roman" w:cs="Times New Roman"/>
          <w:color w:val="333333"/>
          <w:sz w:val="28"/>
          <w:szCs w:val="28"/>
          <w:shd w:val="clear" w:color="auto" w:fill="FFFFFF"/>
        </w:rPr>
        <w:t>Сводка, которая дает возможность определить число единиц изучаемой совокупности и объем изучаемых признаков, но тем самым не дает представления о целостности состава изучаемой совокупности, называется …</w:t>
      </w:r>
    </w:p>
    <w:p w:rsidR="0061617C" w:rsidRDefault="0061617C" w:rsidP="0061617C">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i/>
          <w:iCs/>
          <w:color w:val="333333"/>
          <w:sz w:val="24"/>
          <w:szCs w:val="24"/>
          <w:shd w:val="clear" w:color="auto" w:fill="FFFFFF"/>
        </w:rPr>
        <w:tab/>
      </w:r>
      <w:r w:rsidRPr="0061617C">
        <w:rPr>
          <w:rFonts w:ascii="Times New Roman" w:hAnsi="Times New Roman" w:cs="Times New Roman"/>
          <w:i/>
          <w:iCs/>
          <w:color w:val="333333"/>
          <w:sz w:val="24"/>
          <w:szCs w:val="24"/>
          <w:shd w:val="clear" w:color="auto" w:fill="FFFFFF"/>
        </w:rPr>
        <w:t>Простая статистическая сводка </w:t>
      </w:r>
      <w:r w:rsidRPr="0061617C">
        <w:rPr>
          <w:rFonts w:ascii="Times New Roman" w:hAnsi="Times New Roman" w:cs="Times New Roman"/>
          <w:color w:val="333333"/>
          <w:sz w:val="24"/>
          <w:szCs w:val="24"/>
          <w:shd w:val="clear" w:color="auto" w:fill="FFFFFF"/>
        </w:rPr>
        <w:t>– это операция по подсчету общих итоговых и групповых данных по совокупности единиц наблюдения и оформление этого материала в таблицах.</w:t>
      </w:r>
      <w:r>
        <w:rPr>
          <w:rFonts w:ascii="Times New Roman" w:hAnsi="Times New Roman" w:cs="Times New Roman"/>
          <w:color w:val="333333"/>
          <w:sz w:val="24"/>
          <w:szCs w:val="24"/>
          <w:shd w:val="clear" w:color="auto" w:fill="FFFFFF"/>
        </w:rPr>
        <w:t xml:space="preserve"> </w:t>
      </w:r>
      <w:r w:rsidRPr="0061617C">
        <w:rPr>
          <w:rFonts w:ascii="Times New Roman" w:hAnsi="Times New Roman" w:cs="Times New Roman"/>
          <w:color w:val="333333"/>
          <w:sz w:val="24"/>
          <w:szCs w:val="24"/>
          <w:shd w:val="clear" w:color="auto" w:fill="FFFFFF"/>
        </w:rPr>
        <w:t>Простая статистическая сводка дает возможность определить число единиц изучаемой совокупности и объем изучаемых признаков, но тем самым простая сводка не дает представления о целостности состава изучаемой совокупности.</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8"/>
          <w:szCs w:val="28"/>
        </w:rPr>
      </w:pPr>
      <w:r w:rsidRPr="0061617C">
        <w:rPr>
          <w:rFonts w:ascii="Times New Roman" w:hAnsi="Times New Roman" w:cs="Times New Roman"/>
          <w:color w:val="333333"/>
          <w:sz w:val="28"/>
          <w:szCs w:val="28"/>
          <w:shd w:val="clear" w:color="auto" w:fill="FFFFFF"/>
        </w:rPr>
        <w:t xml:space="preserve">По используемой информации группировки делятся </w:t>
      </w:r>
      <w:proofErr w:type="gramStart"/>
      <w:r w:rsidRPr="0061617C">
        <w:rPr>
          <w:rFonts w:ascii="Times New Roman" w:hAnsi="Times New Roman" w:cs="Times New Roman"/>
          <w:color w:val="333333"/>
          <w:sz w:val="28"/>
          <w:szCs w:val="28"/>
          <w:shd w:val="clear" w:color="auto" w:fill="FFFFFF"/>
        </w:rPr>
        <w:t>на</w:t>
      </w:r>
      <w:proofErr w:type="gramEnd"/>
      <w:r w:rsidRPr="0061617C">
        <w:rPr>
          <w:rFonts w:ascii="Times New Roman" w:hAnsi="Times New Roman" w:cs="Times New Roman"/>
          <w:color w:val="333333"/>
          <w:sz w:val="28"/>
          <w:szCs w:val="28"/>
          <w:shd w:val="clear" w:color="auto" w:fill="FFFFFF"/>
        </w:rPr>
        <w:t> …</w:t>
      </w:r>
    </w:p>
    <w:p w:rsidR="0061617C" w:rsidRDefault="0061617C" w:rsidP="0061617C">
      <w:pPr>
        <w:tabs>
          <w:tab w:val="left" w:pos="709"/>
        </w:tabs>
        <w:spacing w:line="360" w:lineRule="auto"/>
        <w:jc w:val="both"/>
        <w:rPr>
          <w:color w:val="333333"/>
          <w:sz w:val="27"/>
          <w:szCs w:val="27"/>
          <w:shd w:val="clear" w:color="auto" w:fill="FFFFFF"/>
        </w:rPr>
      </w:pPr>
      <w:r>
        <w:rPr>
          <w:rFonts w:ascii="Times New Roman" w:hAnsi="Times New Roman" w:cs="Times New Roman"/>
          <w:color w:val="333333"/>
          <w:sz w:val="24"/>
          <w:szCs w:val="24"/>
          <w:shd w:val="clear" w:color="auto" w:fill="FFFFFF"/>
        </w:rPr>
        <w:tab/>
      </w:r>
      <w:r w:rsidRPr="0061617C">
        <w:rPr>
          <w:rFonts w:ascii="Times New Roman" w:hAnsi="Times New Roman" w:cs="Times New Roman"/>
          <w:color w:val="333333"/>
          <w:sz w:val="24"/>
          <w:szCs w:val="24"/>
          <w:shd w:val="clear" w:color="auto" w:fill="FFFFFF"/>
        </w:rPr>
        <w:t>Для ответа на данный вопрос необходимо представить схему:</w:t>
      </w:r>
      <w:r w:rsidRPr="0061617C">
        <w:rPr>
          <w:rFonts w:ascii="Times New Roman" w:hAnsi="Times New Roman" w:cs="Times New Roman"/>
          <w:color w:val="333333"/>
          <w:sz w:val="24"/>
          <w:szCs w:val="24"/>
          <w:shd w:val="clear" w:color="auto" w:fill="FFFFFF"/>
        </w:rPr>
        <w:br/>
      </w:r>
      <w:r>
        <w:rPr>
          <w:color w:val="333333"/>
          <w:sz w:val="27"/>
          <w:szCs w:val="27"/>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61617C" w:rsidRDefault="0061617C" w:rsidP="0061617C">
      <w:pPr>
        <w:tabs>
          <w:tab w:val="left" w:pos="709"/>
        </w:tabs>
        <w:spacing w:line="360" w:lineRule="auto"/>
        <w:jc w:val="both"/>
        <w:rPr>
          <w:color w:val="333333"/>
          <w:sz w:val="27"/>
          <w:szCs w:val="27"/>
          <w:shd w:val="clear" w:color="auto" w:fill="FFFFFF"/>
        </w:rPr>
      </w:pPr>
      <w:r>
        <w:rPr>
          <w:noProof/>
          <w:lang w:eastAsia="ru-RU"/>
        </w:rPr>
        <w:lastRenderedPageBreak/>
        <w:drawing>
          <wp:inline distT="0" distB="0" distL="0" distR="0">
            <wp:extent cx="5940425" cy="4455319"/>
            <wp:effectExtent l="19050" t="0" r="3175" b="0"/>
            <wp:docPr id="2" name="Рисунок 2" descr="https://present5.com/presentation/3/40315992_441684789.pdf-img/40315992_441684789.pdf-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resent5.com/presentation/3/40315992_441684789.pdf-img/40315992_441684789.pdf-11.jpg"/>
                    <pic:cNvPicPr>
                      <a:picLocks noChangeAspect="1" noChangeArrowheads="1"/>
                    </pic:cNvPicPr>
                  </pic:nvPicPr>
                  <pic:blipFill>
                    <a:blip r:embed="rId6" cstate="print"/>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61617C" w:rsidRDefault="0061617C" w:rsidP="0061617C">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000000"/>
          <w:sz w:val="24"/>
          <w:szCs w:val="24"/>
          <w:shd w:val="clear" w:color="auto" w:fill="FFFFFF"/>
        </w:rPr>
        <w:tab/>
      </w:r>
      <w:r w:rsidRPr="0061617C">
        <w:rPr>
          <w:rFonts w:ascii="Times New Roman" w:hAnsi="Times New Roman" w:cs="Times New Roman"/>
          <w:color w:val="000000"/>
          <w:sz w:val="24"/>
          <w:szCs w:val="24"/>
          <w:shd w:val="clear" w:color="auto" w:fill="FFFFFF"/>
        </w:rPr>
        <w:t>Из схемы видно, что </w:t>
      </w:r>
      <w:r w:rsidRPr="0061617C">
        <w:rPr>
          <w:rFonts w:ascii="Times New Roman" w:hAnsi="Times New Roman" w:cs="Times New Roman"/>
          <w:color w:val="333333"/>
          <w:sz w:val="24"/>
          <w:szCs w:val="24"/>
          <w:shd w:val="clear" w:color="auto" w:fill="FFFFFF"/>
        </w:rPr>
        <w:t>по используемой информации группировки делятся на группировки по атрибутивным признакам и по количественным признакам. Если основой разбиения на группы является атрибутивный признак, то группировка соответственно называется атрибутивной.</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8"/>
          <w:szCs w:val="28"/>
        </w:rPr>
      </w:pPr>
      <w:r w:rsidRPr="0061617C">
        <w:rPr>
          <w:rFonts w:ascii="Times New Roman" w:hAnsi="Times New Roman" w:cs="Times New Roman"/>
          <w:color w:val="333333"/>
          <w:sz w:val="28"/>
          <w:szCs w:val="28"/>
          <w:shd w:val="clear" w:color="auto" w:fill="FFFFFF"/>
        </w:rPr>
        <w:t>Статистическим подлежащим называется…</w:t>
      </w:r>
    </w:p>
    <w:p w:rsidR="0061617C" w:rsidRDefault="0061617C" w:rsidP="0061617C">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61617C">
        <w:rPr>
          <w:rFonts w:ascii="Times New Roman" w:hAnsi="Times New Roman" w:cs="Times New Roman"/>
          <w:color w:val="333333"/>
          <w:sz w:val="24"/>
          <w:szCs w:val="24"/>
          <w:shd w:val="clear" w:color="auto" w:fill="FFFFFF"/>
        </w:rPr>
        <w:t>Статистическая таблица имеет свое подлежащее и сказуемое. </w:t>
      </w:r>
      <w:r w:rsidRPr="0061617C">
        <w:rPr>
          <w:rFonts w:ascii="Times New Roman" w:hAnsi="Times New Roman" w:cs="Times New Roman"/>
          <w:i/>
          <w:iCs/>
          <w:color w:val="333333"/>
          <w:sz w:val="24"/>
          <w:szCs w:val="24"/>
          <w:shd w:val="clear" w:color="auto" w:fill="FFFFFF"/>
        </w:rPr>
        <w:t>Подлежащее</w:t>
      </w:r>
      <w:r w:rsidRPr="0061617C">
        <w:rPr>
          <w:rFonts w:ascii="Times New Roman" w:hAnsi="Times New Roman" w:cs="Times New Roman"/>
          <w:color w:val="333333"/>
          <w:sz w:val="24"/>
          <w:szCs w:val="24"/>
          <w:shd w:val="clear" w:color="auto" w:fill="FFFFFF"/>
        </w:rPr>
        <w:t> таблицы показывает явление, о котором идет речь в таблице, и представляет собой группы и подгруппы, которые характеризуются рядом показателей. </w:t>
      </w:r>
      <w:r w:rsidRPr="0061617C">
        <w:rPr>
          <w:rFonts w:ascii="Times New Roman" w:hAnsi="Times New Roman" w:cs="Times New Roman"/>
          <w:i/>
          <w:iCs/>
          <w:color w:val="333333"/>
          <w:sz w:val="24"/>
          <w:szCs w:val="24"/>
          <w:shd w:val="clear" w:color="auto" w:fill="FFFFFF"/>
        </w:rPr>
        <w:t>Сказуемым</w:t>
      </w:r>
      <w:r w:rsidRPr="0061617C">
        <w:rPr>
          <w:rFonts w:ascii="Times New Roman" w:hAnsi="Times New Roman" w:cs="Times New Roman"/>
          <w:color w:val="333333"/>
          <w:sz w:val="24"/>
          <w:szCs w:val="24"/>
          <w:shd w:val="clear" w:color="auto" w:fill="FFFFFF"/>
        </w:rPr>
        <w:t> таблицы называются числовые показатели, с помощью которых характеризуется объект, то есть подлежащее таблицы.</w:t>
      </w:r>
    </w:p>
    <w:p w:rsidR="0061617C" w:rsidRPr="0061617C" w:rsidRDefault="0061617C" w:rsidP="0061617C">
      <w:pPr>
        <w:pStyle w:val="a3"/>
        <w:numPr>
          <w:ilvl w:val="0"/>
          <w:numId w:val="1"/>
        </w:numPr>
        <w:tabs>
          <w:tab w:val="left" w:pos="709"/>
        </w:tabs>
        <w:spacing w:line="360" w:lineRule="auto"/>
        <w:jc w:val="both"/>
        <w:rPr>
          <w:rFonts w:ascii="Times New Roman" w:hAnsi="Times New Roman" w:cs="Times New Roman"/>
          <w:sz w:val="24"/>
          <w:szCs w:val="24"/>
        </w:rPr>
      </w:pPr>
      <w:r w:rsidRPr="0061617C">
        <w:rPr>
          <w:rFonts w:ascii="Times New Roman" w:hAnsi="Times New Roman" w:cs="Times New Roman"/>
          <w:color w:val="333333"/>
          <w:sz w:val="28"/>
          <w:szCs w:val="28"/>
          <w:shd w:val="clear" w:color="auto" w:fill="FFFFFF"/>
        </w:rPr>
        <w:t xml:space="preserve">Имеются данные о численности населения одного из регионов России за 2005–2010 гг., </w:t>
      </w:r>
      <w:proofErr w:type="spellStart"/>
      <w:proofErr w:type="gramStart"/>
      <w:r w:rsidRPr="0061617C">
        <w:rPr>
          <w:rFonts w:ascii="Times New Roman" w:hAnsi="Times New Roman" w:cs="Times New Roman"/>
          <w:color w:val="333333"/>
          <w:sz w:val="28"/>
          <w:szCs w:val="28"/>
          <w:shd w:val="clear" w:color="auto" w:fill="FFFFFF"/>
        </w:rPr>
        <w:t>млн</w:t>
      </w:r>
      <w:proofErr w:type="spellEnd"/>
      <w:proofErr w:type="gramEnd"/>
      <w:r w:rsidRPr="0061617C">
        <w:rPr>
          <w:rFonts w:ascii="Times New Roman" w:hAnsi="Times New Roman" w:cs="Times New Roman"/>
          <w:color w:val="333333"/>
          <w:sz w:val="28"/>
          <w:szCs w:val="28"/>
          <w:shd w:val="clear" w:color="auto" w:fill="FFFFFF"/>
        </w:rPr>
        <w:t xml:space="preserve"> чел.:</w:t>
      </w:r>
      <w:r w:rsidRPr="0061617C">
        <w:rPr>
          <w:rFonts w:ascii="Times New Roman" w:hAnsi="Times New Roman" w:cs="Times New Roman"/>
          <w:color w:val="333333"/>
          <w:sz w:val="28"/>
          <w:szCs w:val="28"/>
        </w:rPr>
        <w:br/>
      </w:r>
      <w:r>
        <w:pict>
          <v:shape id="_x0000_i1026" type="#_x0000_t75" alt="" style="width:24pt;height:24pt"/>
        </w:pict>
      </w:r>
    </w:p>
    <w:p w:rsidR="0061617C" w:rsidRPr="0061617C" w:rsidRDefault="0061617C" w:rsidP="0061617C">
      <w:pPr>
        <w:tabs>
          <w:tab w:val="left" w:pos="709"/>
        </w:tabs>
        <w:spacing w:line="360" w:lineRule="auto"/>
        <w:ind w:left="360"/>
        <w:jc w:val="both"/>
        <w:rPr>
          <w:rFonts w:ascii="Times New Roman" w:hAnsi="Times New Roman" w:cs="Times New Roman"/>
          <w:sz w:val="24"/>
          <w:szCs w:val="24"/>
        </w:rPr>
      </w:pPr>
    </w:p>
    <w:tbl>
      <w:tblPr>
        <w:tblStyle w:val="a6"/>
        <w:tblW w:w="0" w:type="auto"/>
        <w:tblInd w:w="360" w:type="dxa"/>
        <w:tblLook w:val="04A0"/>
      </w:tblPr>
      <w:tblGrid>
        <w:gridCol w:w="1870"/>
        <w:gridCol w:w="1835"/>
        <w:gridCol w:w="1835"/>
        <w:gridCol w:w="1835"/>
      </w:tblGrid>
      <w:tr w:rsidR="00247627" w:rsidRPr="00247627" w:rsidTr="004C4EB1">
        <w:tc>
          <w:tcPr>
            <w:tcW w:w="1870" w:type="dxa"/>
            <w:vMerge w:val="restart"/>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lastRenderedPageBreak/>
              <w:t>Годы</w:t>
            </w:r>
          </w:p>
        </w:tc>
        <w:tc>
          <w:tcPr>
            <w:tcW w:w="5505" w:type="dxa"/>
            <w:gridSpan w:val="3"/>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Население</w:t>
            </w:r>
          </w:p>
        </w:tc>
      </w:tr>
      <w:tr w:rsidR="00247627" w:rsidRPr="00247627" w:rsidTr="00247627">
        <w:trPr>
          <w:trHeight w:val="322"/>
        </w:trPr>
        <w:tc>
          <w:tcPr>
            <w:tcW w:w="1870" w:type="dxa"/>
            <w:vMerge/>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p>
        </w:tc>
        <w:tc>
          <w:tcPr>
            <w:tcW w:w="1835" w:type="dxa"/>
            <w:vMerge w:val="restart"/>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Всего</w:t>
            </w:r>
          </w:p>
        </w:tc>
        <w:tc>
          <w:tcPr>
            <w:tcW w:w="3670" w:type="dxa"/>
            <w:gridSpan w:val="2"/>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Из них:</w:t>
            </w:r>
          </w:p>
        </w:tc>
      </w:tr>
      <w:tr w:rsidR="00247627" w:rsidRPr="00247627" w:rsidTr="00247627">
        <w:trPr>
          <w:trHeight w:val="372"/>
        </w:trPr>
        <w:tc>
          <w:tcPr>
            <w:tcW w:w="1870" w:type="dxa"/>
            <w:vMerge/>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p>
        </w:tc>
        <w:tc>
          <w:tcPr>
            <w:tcW w:w="1835" w:type="dxa"/>
            <w:vMerge/>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p>
        </w:tc>
        <w:tc>
          <w:tcPr>
            <w:tcW w:w="1835" w:type="dxa"/>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городское</w:t>
            </w:r>
          </w:p>
        </w:tc>
        <w:tc>
          <w:tcPr>
            <w:tcW w:w="1835" w:type="dxa"/>
          </w:tcPr>
          <w:p w:rsidR="00247627" w:rsidRPr="00247627" w:rsidRDefault="00247627" w:rsidP="00247627">
            <w:pPr>
              <w:tabs>
                <w:tab w:val="left" w:pos="709"/>
              </w:tabs>
              <w:spacing w:line="360" w:lineRule="auto"/>
              <w:jc w:val="center"/>
              <w:rPr>
                <w:rFonts w:ascii="Times New Roman" w:hAnsi="Times New Roman" w:cs="Times New Roman"/>
                <w:color w:val="333333"/>
                <w:sz w:val="28"/>
                <w:szCs w:val="28"/>
              </w:rPr>
            </w:pPr>
            <w:r w:rsidRPr="00247627">
              <w:rPr>
                <w:rFonts w:ascii="Times New Roman" w:hAnsi="Times New Roman" w:cs="Times New Roman"/>
                <w:color w:val="333333"/>
                <w:sz w:val="28"/>
                <w:szCs w:val="28"/>
              </w:rPr>
              <w:t>сельское</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34,9</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25,9</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9,0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2006</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34,8</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24,8</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10,0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2007</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35,5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25,0</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10,5</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2008</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26,5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18,5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8,0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2009</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28,7</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17,7</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11,0</w:t>
            </w:r>
          </w:p>
        </w:tc>
      </w:tr>
      <w:tr w:rsidR="00247627" w:rsidRPr="00247627" w:rsidTr="00247627">
        <w:tc>
          <w:tcPr>
            <w:tcW w:w="1870"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2010</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24,5</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15,0</w:t>
            </w:r>
          </w:p>
        </w:tc>
        <w:tc>
          <w:tcPr>
            <w:tcW w:w="1835" w:type="dxa"/>
          </w:tcPr>
          <w:p w:rsidR="00247627" w:rsidRPr="00247627" w:rsidRDefault="00247627" w:rsidP="0061617C">
            <w:pPr>
              <w:tabs>
                <w:tab w:val="left" w:pos="709"/>
              </w:tabs>
              <w:spacing w:line="360" w:lineRule="auto"/>
              <w:jc w:val="both"/>
              <w:rPr>
                <w:rFonts w:ascii="Times New Roman" w:hAnsi="Times New Roman" w:cs="Times New Roman"/>
                <w:color w:val="333333"/>
                <w:sz w:val="28"/>
                <w:szCs w:val="28"/>
              </w:rPr>
            </w:pPr>
            <w:r w:rsidRPr="00247627">
              <w:rPr>
                <w:rFonts w:ascii="Times New Roman" w:hAnsi="Times New Roman" w:cs="Times New Roman"/>
                <w:color w:val="333333"/>
                <w:sz w:val="28"/>
                <w:szCs w:val="28"/>
              </w:rPr>
              <w:t>9,0</w:t>
            </w:r>
          </w:p>
        </w:tc>
      </w:tr>
    </w:tbl>
    <w:p w:rsidR="0061617C" w:rsidRPr="00247627" w:rsidRDefault="0061617C" w:rsidP="0061617C">
      <w:pPr>
        <w:tabs>
          <w:tab w:val="left" w:pos="709"/>
        </w:tabs>
        <w:spacing w:line="360" w:lineRule="auto"/>
        <w:ind w:left="360"/>
        <w:jc w:val="both"/>
        <w:rPr>
          <w:rFonts w:ascii="Times New Roman" w:hAnsi="Times New Roman" w:cs="Times New Roman"/>
          <w:color w:val="333333"/>
          <w:sz w:val="28"/>
          <w:szCs w:val="28"/>
          <w:shd w:val="clear" w:color="auto" w:fill="FFFFFF"/>
        </w:rPr>
      </w:pPr>
      <w:r w:rsidRPr="0061617C">
        <w:rPr>
          <w:color w:val="333333"/>
          <w:sz w:val="36"/>
          <w:szCs w:val="36"/>
        </w:rPr>
        <w:br/>
      </w:r>
      <w:r w:rsidRPr="00247627">
        <w:rPr>
          <w:rFonts w:ascii="Times New Roman" w:hAnsi="Times New Roman" w:cs="Times New Roman"/>
          <w:color w:val="333333"/>
          <w:sz w:val="28"/>
          <w:szCs w:val="28"/>
          <w:shd w:val="clear" w:color="auto" w:fill="FFFFFF"/>
        </w:rPr>
        <w:t>Сложная столбиковая диаграмма будет иметь вид …</w:t>
      </w:r>
    </w:p>
    <w:p w:rsidR="00247627" w:rsidRPr="00247627" w:rsidRDefault="00247627" w:rsidP="00247627">
      <w:pPr>
        <w:tabs>
          <w:tab w:val="left" w:pos="709"/>
        </w:tabs>
        <w:spacing w:line="360" w:lineRule="auto"/>
        <w:ind w:left="36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247627">
        <w:rPr>
          <w:rFonts w:ascii="Times New Roman" w:hAnsi="Times New Roman" w:cs="Times New Roman"/>
          <w:color w:val="333333"/>
          <w:sz w:val="24"/>
          <w:szCs w:val="24"/>
          <w:shd w:val="clear" w:color="auto" w:fill="FFFFFF"/>
        </w:rPr>
        <w:t>Для построения сложной столбиковой диаграммы горизонтальной оси координат присваиваем имя «годы», вертикальной – «</w:t>
      </w:r>
      <w:proofErr w:type="spellStart"/>
      <w:proofErr w:type="gramStart"/>
      <w:r w:rsidRPr="00247627">
        <w:rPr>
          <w:rFonts w:ascii="Times New Roman" w:hAnsi="Times New Roman" w:cs="Times New Roman"/>
          <w:color w:val="333333"/>
          <w:sz w:val="24"/>
          <w:szCs w:val="24"/>
          <w:shd w:val="clear" w:color="auto" w:fill="FFFFFF"/>
        </w:rPr>
        <w:t>млн</w:t>
      </w:r>
      <w:proofErr w:type="spellEnd"/>
      <w:proofErr w:type="gramEnd"/>
      <w:r w:rsidRPr="00247627">
        <w:rPr>
          <w:rFonts w:ascii="Times New Roman" w:hAnsi="Times New Roman" w:cs="Times New Roman"/>
          <w:color w:val="333333"/>
          <w:sz w:val="24"/>
          <w:szCs w:val="24"/>
          <w:shd w:val="clear" w:color="auto" w:fill="FFFFFF"/>
        </w:rPr>
        <w:t xml:space="preserve"> чел». Помещаем на оси «годы» шесть столбиков по числу лет. На оси «количество человек» выбираем масштаб – 10 </w:t>
      </w:r>
      <w:proofErr w:type="spellStart"/>
      <w:proofErr w:type="gramStart"/>
      <w:r w:rsidRPr="00247627">
        <w:rPr>
          <w:rFonts w:ascii="Times New Roman" w:hAnsi="Times New Roman" w:cs="Times New Roman"/>
          <w:color w:val="333333"/>
          <w:sz w:val="24"/>
          <w:szCs w:val="24"/>
          <w:shd w:val="clear" w:color="auto" w:fill="FFFFFF"/>
        </w:rPr>
        <w:t>млн</w:t>
      </w:r>
      <w:proofErr w:type="spellEnd"/>
      <w:proofErr w:type="gramEnd"/>
      <w:r w:rsidRPr="00247627">
        <w:rPr>
          <w:rFonts w:ascii="Times New Roman" w:hAnsi="Times New Roman" w:cs="Times New Roman"/>
          <w:color w:val="333333"/>
          <w:sz w:val="24"/>
          <w:szCs w:val="24"/>
          <w:shd w:val="clear" w:color="auto" w:fill="FFFFFF"/>
        </w:rPr>
        <w:t xml:space="preserve"> чел. на 1 см.</w:t>
      </w:r>
      <w:r w:rsidRPr="00247627">
        <w:rPr>
          <w:color w:val="333333"/>
          <w:sz w:val="36"/>
          <w:szCs w:val="36"/>
          <w:shd w:val="clear" w:color="auto" w:fill="FFFFFF"/>
        </w:rPr>
        <w:t xml:space="preserve"> </w:t>
      </w:r>
      <w:r w:rsidRPr="00247627">
        <w:rPr>
          <w:rFonts w:ascii="Times New Roman" w:hAnsi="Times New Roman" w:cs="Times New Roman"/>
          <w:color w:val="333333"/>
          <w:sz w:val="24"/>
          <w:szCs w:val="24"/>
          <w:shd w:val="clear" w:color="auto" w:fill="FFFFFF"/>
        </w:rPr>
        <w:t>Сложные столбики делятся на части</w:t>
      </w:r>
      <w:r>
        <w:rPr>
          <w:rFonts w:ascii="Times New Roman" w:hAnsi="Times New Roman" w:cs="Times New Roman"/>
          <w:color w:val="333333"/>
          <w:sz w:val="24"/>
          <w:szCs w:val="24"/>
          <w:shd w:val="clear" w:color="auto" w:fill="FFFFFF"/>
        </w:rPr>
        <w:t>.</w:t>
      </w:r>
    </w:p>
    <w:p w:rsidR="00247627" w:rsidRPr="007F6A53" w:rsidRDefault="007F6A53" w:rsidP="007F6A53">
      <w:pPr>
        <w:pStyle w:val="a3"/>
        <w:numPr>
          <w:ilvl w:val="0"/>
          <w:numId w:val="1"/>
        </w:numPr>
        <w:tabs>
          <w:tab w:val="left" w:pos="709"/>
        </w:tabs>
        <w:spacing w:line="360" w:lineRule="auto"/>
        <w:jc w:val="both"/>
        <w:rPr>
          <w:rFonts w:ascii="Times New Roman" w:hAnsi="Times New Roman" w:cs="Times New Roman"/>
          <w:sz w:val="28"/>
          <w:szCs w:val="28"/>
        </w:rPr>
      </w:pPr>
      <w:r w:rsidRPr="007F6A53">
        <w:rPr>
          <w:rFonts w:ascii="Times New Roman" w:hAnsi="Times New Roman" w:cs="Times New Roman"/>
          <w:color w:val="333333"/>
          <w:sz w:val="28"/>
          <w:szCs w:val="28"/>
          <w:shd w:val="clear" w:color="auto" w:fill="FFFFFF"/>
        </w:rPr>
        <w:t>Показатели, выражающие размеры, объем, уровни социально-экономических явлений и процессов, являются ___________ статистическими величинами. </w:t>
      </w:r>
    </w:p>
    <w:p w:rsidR="007F6A53" w:rsidRDefault="007F6A53" w:rsidP="007F6A53">
      <w:pPr>
        <w:tabs>
          <w:tab w:val="left" w:pos="709"/>
        </w:tabs>
        <w:spacing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7F6A53">
        <w:rPr>
          <w:rFonts w:ascii="Times New Roman" w:hAnsi="Times New Roman" w:cs="Times New Roman"/>
          <w:color w:val="333333"/>
          <w:sz w:val="24"/>
          <w:szCs w:val="24"/>
          <w:shd w:val="clear" w:color="auto" w:fill="FFFFFF"/>
        </w:rPr>
        <w:t>Статистика изучает массовые явления и процессы, исследуя свойства отдельных единиц статистических совокупностей, которые называются признаками.</w:t>
      </w:r>
      <w:r w:rsidRPr="007F6A53">
        <w:rPr>
          <w:rFonts w:ascii="Times New Roman" w:hAnsi="Times New Roman" w:cs="Times New Roman"/>
          <w:color w:val="333333"/>
          <w:sz w:val="24"/>
          <w:szCs w:val="24"/>
        </w:rPr>
        <w:br/>
      </w:r>
      <w:r w:rsidRPr="007F6A53">
        <w:rPr>
          <w:rFonts w:ascii="Times New Roman" w:hAnsi="Times New Roman" w:cs="Times New Roman"/>
          <w:color w:val="333333"/>
          <w:sz w:val="24"/>
          <w:szCs w:val="24"/>
          <w:shd w:val="clear" w:color="auto" w:fill="FFFFFF"/>
        </w:rPr>
        <w:t>Статистический показатель имеет также определенное количественное значение. Это численное значение статистического показателя, выраженное в определенных единицах измерения, называется величиной показателя.</w:t>
      </w:r>
      <w:r w:rsidRPr="007F6A53">
        <w:rPr>
          <w:rFonts w:ascii="Times New Roman" w:hAnsi="Times New Roman" w:cs="Times New Roman"/>
          <w:color w:val="333333"/>
          <w:sz w:val="24"/>
          <w:szCs w:val="24"/>
        </w:rPr>
        <w:br/>
      </w:r>
      <w:r w:rsidRPr="007F6A53">
        <w:rPr>
          <w:rFonts w:ascii="Times New Roman" w:hAnsi="Times New Roman" w:cs="Times New Roman"/>
          <w:color w:val="333333"/>
          <w:sz w:val="24"/>
          <w:szCs w:val="24"/>
          <w:shd w:val="clear" w:color="auto" w:fill="FFFFFF"/>
        </w:rPr>
        <w:t>Величина показателя обычно варьирует в пространстве и колеблется во времени.</w:t>
      </w:r>
      <w:r w:rsidRPr="007F6A53">
        <w:rPr>
          <w:rFonts w:ascii="Times New Roman" w:hAnsi="Times New Roman" w:cs="Times New Roman"/>
          <w:color w:val="333333"/>
          <w:sz w:val="24"/>
          <w:szCs w:val="24"/>
        </w:rPr>
        <w:br/>
      </w:r>
      <w:proofErr w:type="gramStart"/>
      <w:r w:rsidRPr="007F6A53">
        <w:rPr>
          <w:rFonts w:ascii="Times New Roman" w:hAnsi="Times New Roman" w:cs="Times New Roman"/>
          <w:color w:val="333333"/>
          <w:sz w:val="24"/>
          <w:szCs w:val="24"/>
          <w:shd w:val="clear" w:color="auto" w:fill="FFFFFF"/>
        </w:rPr>
        <w:t>Абсолютными статистическими величинами называются статистические показатели, выражающие размеры (объемы, уровни) социально-экономических явлений в единицах меры, веса, объема, протяженности, площади, стоимости.</w:t>
      </w:r>
      <w:proofErr w:type="gramEnd"/>
    </w:p>
    <w:p w:rsidR="007F6A53" w:rsidRPr="007F6A53" w:rsidRDefault="007F6A53" w:rsidP="007F6A53">
      <w:pPr>
        <w:pStyle w:val="a3"/>
        <w:numPr>
          <w:ilvl w:val="0"/>
          <w:numId w:val="1"/>
        </w:numPr>
        <w:tabs>
          <w:tab w:val="left" w:pos="709"/>
        </w:tabs>
        <w:spacing w:line="360" w:lineRule="auto"/>
        <w:jc w:val="both"/>
        <w:rPr>
          <w:rFonts w:ascii="Times New Roman" w:hAnsi="Times New Roman" w:cs="Times New Roman"/>
          <w:sz w:val="28"/>
          <w:szCs w:val="28"/>
        </w:rPr>
      </w:pPr>
      <w:r w:rsidRPr="007F6A53">
        <w:rPr>
          <w:rFonts w:ascii="Times New Roman" w:hAnsi="Times New Roman" w:cs="Times New Roman"/>
          <w:color w:val="333333"/>
          <w:sz w:val="28"/>
          <w:szCs w:val="28"/>
          <w:shd w:val="clear" w:color="auto" w:fill="FFFFFF"/>
        </w:rPr>
        <w:t>Относительные величины выполнения плана (</w:t>
      </w:r>
      <w:r w:rsidRPr="007F6A53">
        <w:rPr>
          <w:rFonts w:ascii="Times New Roman" w:hAnsi="Times New Roman" w:cs="Times New Roman"/>
          <w:i/>
          <w:iCs/>
          <w:color w:val="333333"/>
          <w:sz w:val="28"/>
          <w:szCs w:val="28"/>
          <w:shd w:val="clear" w:color="auto" w:fill="FFFFFF"/>
        </w:rPr>
        <w:t>ОВВП</w:t>
      </w:r>
      <w:r w:rsidRPr="007F6A53">
        <w:rPr>
          <w:rFonts w:ascii="Times New Roman" w:hAnsi="Times New Roman" w:cs="Times New Roman"/>
          <w:color w:val="333333"/>
          <w:sz w:val="28"/>
          <w:szCs w:val="28"/>
          <w:shd w:val="clear" w:color="auto" w:fill="FFFFFF"/>
        </w:rPr>
        <w:t xml:space="preserve">) вычисляются по </w:t>
      </w:r>
      <w:r>
        <w:rPr>
          <w:rFonts w:ascii="Times New Roman" w:hAnsi="Times New Roman" w:cs="Times New Roman"/>
          <w:color w:val="333333"/>
          <w:sz w:val="28"/>
          <w:szCs w:val="28"/>
          <w:shd w:val="clear" w:color="auto" w:fill="FFFFFF"/>
        </w:rPr>
        <w:t>формуле…</w:t>
      </w:r>
    </w:p>
    <w:p w:rsidR="007F6A53" w:rsidRDefault="007F6A53" w:rsidP="007F6A53">
      <w:pPr>
        <w:tabs>
          <w:tab w:val="left" w:pos="709"/>
        </w:tabs>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333333"/>
          <w:sz w:val="24"/>
          <w:szCs w:val="24"/>
          <w:shd w:val="clear" w:color="auto" w:fill="FFFFFF"/>
        </w:rPr>
        <w:lastRenderedPageBreak/>
        <w:tab/>
      </w:r>
      <w:r w:rsidRPr="007F6A53">
        <w:rPr>
          <w:rFonts w:ascii="Times New Roman" w:hAnsi="Times New Roman" w:cs="Times New Roman"/>
          <w:color w:val="333333"/>
          <w:sz w:val="24"/>
          <w:szCs w:val="24"/>
          <w:shd w:val="clear" w:color="auto" w:fill="FFFFFF"/>
        </w:rPr>
        <w:t>Относительная величина – это показатель, который представляет собой частное от деления одного абсолютного показателя на другой.</w:t>
      </w:r>
      <w:r w:rsidRPr="007F6A53">
        <w:rPr>
          <w:rFonts w:ascii="Times New Roman" w:hAnsi="Times New Roman" w:cs="Times New Roman"/>
          <w:color w:val="333333"/>
          <w:sz w:val="24"/>
          <w:szCs w:val="24"/>
          <w:shd w:val="clear" w:color="auto" w:fill="FFFFFF"/>
        </w:rPr>
        <w:br/>
      </w:r>
      <w:r w:rsidRPr="007F6A53">
        <w:rPr>
          <w:rFonts w:ascii="Times New Roman" w:hAnsi="Times New Roman" w:cs="Times New Roman"/>
          <w:color w:val="000000"/>
          <w:sz w:val="24"/>
          <w:szCs w:val="24"/>
          <w:shd w:val="clear" w:color="auto" w:fill="FFFFFF"/>
        </w:rPr>
        <w:t xml:space="preserve">Предприятия не только осуществляют планирование, но и сравнивают реально достигнутые результаты работы с </w:t>
      </w:r>
      <w:proofErr w:type="gramStart"/>
      <w:r w:rsidRPr="007F6A53">
        <w:rPr>
          <w:rFonts w:ascii="Times New Roman" w:hAnsi="Times New Roman" w:cs="Times New Roman"/>
          <w:color w:val="000000"/>
          <w:sz w:val="24"/>
          <w:szCs w:val="24"/>
          <w:shd w:val="clear" w:color="auto" w:fill="FFFFFF"/>
        </w:rPr>
        <w:t>намеченными</w:t>
      </w:r>
      <w:proofErr w:type="gramEnd"/>
      <w:r w:rsidRPr="007F6A53">
        <w:rPr>
          <w:rFonts w:ascii="Times New Roman" w:hAnsi="Times New Roman" w:cs="Times New Roman"/>
          <w:color w:val="000000"/>
          <w:sz w:val="24"/>
          <w:szCs w:val="24"/>
          <w:shd w:val="clear" w:color="auto" w:fill="FFFFFF"/>
        </w:rPr>
        <w:t xml:space="preserve"> ранее. Для этой цели исчисляют относительный показатель выполнения плана отношением фактически достигнутого уровня в текущем периоде (Ф</w:t>
      </w:r>
      <w:proofErr w:type="gramStart"/>
      <w:r w:rsidRPr="007F6A53">
        <w:rPr>
          <w:rFonts w:ascii="Times New Roman" w:hAnsi="Times New Roman" w:cs="Times New Roman"/>
          <w:color w:val="000000"/>
          <w:sz w:val="24"/>
          <w:szCs w:val="24"/>
          <w:shd w:val="clear" w:color="auto" w:fill="FFFFFF"/>
          <w:vertAlign w:val="subscript"/>
        </w:rPr>
        <w:t>1</w:t>
      </w:r>
      <w:proofErr w:type="gramEnd"/>
      <w:r w:rsidRPr="007F6A53">
        <w:rPr>
          <w:rFonts w:ascii="Times New Roman" w:hAnsi="Times New Roman" w:cs="Times New Roman"/>
          <w:color w:val="000000"/>
          <w:sz w:val="24"/>
          <w:szCs w:val="24"/>
          <w:shd w:val="clear" w:color="auto" w:fill="FFFFFF"/>
        </w:rPr>
        <w:t>) к уровню планируемого п</w:t>
      </w:r>
      <w:r>
        <w:rPr>
          <w:rFonts w:ascii="Times New Roman" w:hAnsi="Times New Roman" w:cs="Times New Roman"/>
          <w:color w:val="000000"/>
          <w:sz w:val="24"/>
          <w:szCs w:val="24"/>
          <w:shd w:val="clear" w:color="auto" w:fill="FFFFFF"/>
        </w:rPr>
        <w:t>оказателя на этот же период (П).</w:t>
      </w:r>
    </w:p>
    <w:p w:rsidR="007F6A53" w:rsidRPr="00E460F7" w:rsidRDefault="00E460F7" w:rsidP="007F6A53">
      <w:pPr>
        <w:pStyle w:val="a3"/>
        <w:numPr>
          <w:ilvl w:val="0"/>
          <w:numId w:val="1"/>
        </w:numPr>
        <w:shd w:val="clear" w:color="auto" w:fill="FFFFFF"/>
        <w:tabs>
          <w:tab w:val="left" w:pos="709"/>
        </w:tabs>
        <w:spacing w:after="0" w:line="360" w:lineRule="auto"/>
        <w:jc w:val="both"/>
        <w:rPr>
          <w:rFonts w:ascii="Times New Roman" w:hAnsi="Times New Roman" w:cs="Times New Roman"/>
          <w:sz w:val="28"/>
          <w:szCs w:val="28"/>
        </w:rPr>
      </w:pPr>
      <w:r w:rsidRPr="00E460F7">
        <w:rPr>
          <w:rFonts w:ascii="Times New Roman" w:eastAsia="Times New Roman" w:hAnsi="Times New Roman" w:cs="Times New Roman"/>
          <w:color w:val="333333"/>
          <w:sz w:val="28"/>
          <w:szCs w:val="28"/>
          <w:lang w:eastAsia="ru-RU"/>
        </w:rPr>
        <w:t>Для сравнения вариации двух совокупностей следует вычислять …</w:t>
      </w:r>
    </w:p>
    <w:p w:rsidR="00E460F7" w:rsidRDefault="00E460F7" w:rsidP="004F46B7">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lang w:val="en-US"/>
        </w:rPr>
        <w:tab/>
      </w:r>
      <w:r w:rsidRPr="00E460F7">
        <w:rPr>
          <w:rFonts w:ascii="Times New Roman" w:hAnsi="Times New Roman" w:cs="Times New Roman"/>
          <w:color w:val="333333"/>
          <w:sz w:val="24"/>
          <w:szCs w:val="24"/>
          <w:shd w:val="clear" w:color="auto" w:fill="FFFFFF"/>
        </w:rPr>
        <w:t>Вариацией называется различие значений признака у отдельных единиц изучаемой совокупности в один и тот же период или момент времени.</w:t>
      </w:r>
      <w:r w:rsidRPr="00E460F7">
        <w:rPr>
          <w:rFonts w:ascii="Times New Roman" w:hAnsi="Times New Roman" w:cs="Times New Roman"/>
          <w:color w:val="333333"/>
          <w:sz w:val="24"/>
          <w:szCs w:val="24"/>
        </w:rPr>
        <w:br/>
      </w:r>
      <w:r w:rsidRPr="00E460F7">
        <w:rPr>
          <w:rFonts w:ascii="Times New Roman" w:hAnsi="Times New Roman" w:cs="Times New Roman"/>
          <w:color w:val="333333"/>
          <w:sz w:val="24"/>
          <w:szCs w:val="24"/>
          <w:shd w:val="clear" w:color="auto" w:fill="FFFFFF"/>
        </w:rPr>
        <w:t>Вариация – это различие в значениях, какого-либо признака у разных единиц данной совокупности в один и тот же момент времени. Для сравнения вариации одного и того же показателя в разных совокупностях (например, заработной платы двух рекламных агентств) или вариации разных показателей в одной совокупности (например, вариации заработной платы и возраста в одном рекламном агентстве) используют относительные показатели вариации. К ним относят коэффициент осцилляции, относительное линейное отклонение, коэффициент вариации.</w:t>
      </w:r>
      <w:r w:rsidRPr="00E460F7">
        <w:rPr>
          <w:rFonts w:ascii="Times New Roman" w:hAnsi="Times New Roman" w:cs="Times New Roman"/>
          <w:color w:val="333333"/>
          <w:sz w:val="24"/>
          <w:szCs w:val="24"/>
        </w:rPr>
        <w:br/>
      </w:r>
      <w:r w:rsidRPr="00E460F7">
        <w:rPr>
          <w:rFonts w:ascii="Times New Roman" w:hAnsi="Times New Roman" w:cs="Times New Roman"/>
          <w:i/>
          <w:iCs/>
          <w:color w:val="333333"/>
          <w:sz w:val="24"/>
          <w:szCs w:val="24"/>
          <w:shd w:val="clear" w:color="auto" w:fill="FFFFFF"/>
        </w:rPr>
        <w:t>Коэффициент вариации</w:t>
      </w:r>
      <w:r w:rsidRPr="00E460F7">
        <w:rPr>
          <w:rFonts w:ascii="Times New Roman" w:hAnsi="Times New Roman" w:cs="Times New Roman"/>
          <w:color w:val="333333"/>
          <w:sz w:val="24"/>
          <w:szCs w:val="24"/>
          <w:shd w:val="clear" w:color="auto" w:fill="FFFFFF"/>
        </w:rPr>
        <w:t xml:space="preserve"> используют для сравнения рассеивания двух и более признаков, имеющих различные единицы измерения. Коэффициент вариации представляет собой относительную меру рассеивания, выраженную в процентах. Он </w:t>
      </w:r>
      <w:r w:rsidR="004F46B7">
        <w:rPr>
          <w:rFonts w:ascii="Times New Roman" w:hAnsi="Times New Roman" w:cs="Times New Roman"/>
          <w:color w:val="333333"/>
          <w:sz w:val="24"/>
          <w:szCs w:val="24"/>
          <w:shd w:val="clear" w:color="auto" w:fill="FFFFFF"/>
        </w:rPr>
        <w:t xml:space="preserve">равен отношению среднеквадратического отклонения </w:t>
      </w:r>
      <w:proofErr w:type="gramStart"/>
      <w:r w:rsidR="004F46B7">
        <w:rPr>
          <w:rFonts w:ascii="Times New Roman" w:hAnsi="Times New Roman" w:cs="Times New Roman"/>
          <w:color w:val="333333"/>
          <w:sz w:val="24"/>
          <w:szCs w:val="24"/>
          <w:shd w:val="clear" w:color="auto" w:fill="FFFFFF"/>
        </w:rPr>
        <w:t>к</w:t>
      </w:r>
      <w:proofErr w:type="gramEnd"/>
      <w:r w:rsidR="004F46B7">
        <w:rPr>
          <w:rFonts w:ascii="Times New Roman" w:hAnsi="Times New Roman" w:cs="Times New Roman"/>
          <w:color w:val="333333"/>
          <w:sz w:val="24"/>
          <w:szCs w:val="24"/>
          <w:shd w:val="clear" w:color="auto" w:fill="FFFFFF"/>
        </w:rPr>
        <w:t xml:space="preserve"> </w:t>
      </w:r>
      <w:r w:rsidR="005C19DD">
        <w:rPr>
          <w:rFonts w:ascii="Times New Roman" w:hAnsi="Times New Roman" w:cs="Times New Roman"/>
          <w:color w:val="333333"/>
          <w:sz w:val="24"/>
          <w:szCs w:val="24"/>
          <w:shd w:val="clear" w:color="auto" w:fill="FFFFFF"/>
        </w:rPr>
        <w:t>среднеарифметическому.</w:t>
      </w:r>
    </w:p>
    <w:p w:rsidR="005C19DD" w:rsidRDefault="005C19DD" w:rsidP="004F46B7">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p>
    <w:p w:rsidR="005C19DD" w:rsidRDefault="005C19DD" w:rsidP="005C19DD">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5C19DD">
        <w:rPr>
          <w:rFonts w:ascii="Times New Roman" w:hAnsi="Times New Roman" w:cs="Times New Roman"/>
          <w:color w:val="333333"/>
          <w:sz w:val="28"/>
          <w:szCs w:val="28"/>
          <w:shd w:val="clear" w:color="auto" w:fill="FFFFFF"/>
        </w:rPr>
        <w:t>Долговременная компонента ряда динамики, которая характеризует основную тенденцию его развития (при этом остальные компоненты рассматриваются только как мешающие процедуре его определения), называется …</w:t>
      </w:r>
    </w:p>
    <w:p w:rsidR="005C19DD" w:rsidRDefault="005C19DD"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 xml:space="preserve">Ряд динамики может быть подвержен влиянию факторов эволюционного и </w:t>
      </w:r>
      <w:proofErr w:type="spellStart"/>
      <w:r w:rsidRPr="005C19DD">
        <w:rPr>
          <w:rFonts w:ascii="Times New Roman" w:hAnsi="Times New Roman" w:cs="Times New Roman"/>
          <w:color w:val="333333"/>
          <w:sz w:val="24"/>
          <w:szCs w:val="24"/>
          <w:shd w:val="clear" w:color="auto" w:fill="FFFFFF"/>
        </w:rPr>
        <w:t>осциллятивного</w:t>
      </w:r>
      <w:proofErr w:type="spellEnd"/>
      <w:r w:rsidRPr="005C19DD">
        <w:rPr>
          <w:rFonts w:ascii="Times New Roman" w:hAnsi="Times New Roman" w:cs="Times New Roman"/>
          <w:color w:val="333333"/>
          <w:sz w:val="24"/>
          <w:szCs w:val="24"/>
          <w:shd w:val="clear" w:color="auto" w:fill="FFFFFF"/>
        </w:rPr>
        <w:t xml:space="preserve"> характера, а также находиться под влиянием факторов разного воздействия. Влияние эволюционного характера – это изменение, определяющее некое общее направление развития, как бы многолетнюю эволюцию, которая пробивает себе дорогу через другие систематические и случайные колебания. Такие изменения динамического ряда называются тенденцией развития, или трендом.</w:t>
      </w:r>
      <w:r w:rsidRPr="005C19DD">
        <w:rPr>
          <w:rFonts w:ascii="Times New Roman" w:hAnsi="Times New Roman" w:cs="Times New Roman"/>
          <w:color w:val="333333"/>
          <w:sz w:val="24"/>
          <w:szCs w:val="24"/>
        </w:rPr>
        <w:br/>
      </w:r>
      <w:r w:rsidR="00161A5B">
        <w:rPr>
          <w:rFonts w:ascii="Times New Roman" w:hAnsi="Times New Roman" w:cs="Times New Roman"/>
          <w:color w:val="333333"/>
          <w:sz w:val="24"/>
          <w:szCs w:val="24"/>
          <w:shd w:val="clear" w:color="auto" w:fill="FFFFFF"/>
        </w:rPr>
        <w:t xml:space="preserve">           </w:t>
      </w:r>
      <w:r w:rsidRPr="005C19DD">
        <w:rPr>
          <w:rFonts w:ascii="Times New Roman" w:hAnsi="Times New Roman" w:cs="Times New Roman"/>
          <w:color w:val="333333"/>
          <w:sz w:val="24"/>
          <w:szCs w:val="24"/>
          <w:shd w:val="clear" w:color="auto" w:fill="FFFFFF"/>
        </w:rPr>
        <w:t xml:space="preserve">Тренд – это долговременная компонента ряда динамики. Она характеризует основную тенденцию его развития, при этом остальные компоненты рассматриваются только как мешающие процедуре его определения. При наличии ряда наблюдаемых </w:t>
      </w:r>
      <w:r w:rsidRPr="005C19DD">
        <w:rPr>
          <w:rFonts w:ascii="Times New Roman" w:hAnsi="Times New Roman" w:cs="Times New Roman"/>
          <w:color w:val="333333"/>
          <w:sz w:val="24"/>
          <w:szCs w:val="24"/>
          <w:shd w:val="clear" w:color="auto" w:fill="FFFFFF"/>
        </w:rPr>
        <w:lastRenderedPageBreak/>
        <w:t>значений для различных моментов времени следует найти подходящую трендовую кривую, которая сгладила бы остальные колебания</w:t>
      </w:r>
      <w:r>
        <w:rPr>
          <w:rFonts w:ascii="Times New Roman" w:hAnsi="Times New Roman" w:cs="Times New Roman"/>
          <w:color w:val="333333"/>
          <w:sz w:val="24"/>
          <w:szCs w:val="24"/>
          <w:shd w:val="clear" w:color="auto" w:fill="FFFFFF"/>
        </w:rPr>
        <w:t>.</w:t>
      </w:r>
    </w:p>
    <w:p w:rsidR="005C19DD" w:rsidRDefault="005C19DD" w:rsidP="005C19DD">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5C19DD">
        <w:rPr>
          <w:rFonts w:ascii="Times New Roman" w:hAnsi="Times New Roman" w:cs="Times New Roman"/>
          <w:color w:val="333333"/>
          <w:sz w:val="28"/>
          <w:szCs w:val="28"/>
          <w:shd w:val="clear" w:color="auto" w:fill="FFFFFF"/>
        </w:rPr>
        <w:t>Относительная величина, получаемая в результате сопоставления уровней сложных социально-экономических</w:t>
      </w:r>
      <w:r w:rsidRPr="005C19DD">
        <w:rPr>
          <w:rFonts w:ascii="Times New Roman" w:hAnsi="Times New Roman" w:cs="Times New Roman"/>
          <w:b/>
          <w:bCs/>
          <w:color w:val="333333"/>
          <w:sz w:val="28"/>
          <w:szCs w:val="28"/>
          <w:shd w:val="clear" w:color="auto" w:fill="FFFFFF"/>
        </w:rPr>
        <w:t> </w:t>
      </w:r>
      <w:r w:rsidRPr="005C19DD">
        <w:rPr>
          <w:rFonts w:ascii="Times New Roman" w:hAnsi="Times New Roman" w:cs="Times New Roman"/>
          <w:color w:val="333333"/>
          <w:sz w:val="28"/>
          <w:szCs w:val="28"/>
          <w:shd w:val="clear" w:color="auto" w:fill="FFFFFF"/>
        </w:rPr>
        <w:t>показателей во времени, пространстве или с планом, называется …</w:t>
      </w:r>
    </w:p>
    <w:p w:rsidR="005C19DD" w:rsidRDefault="005C19DD"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Относительная величина, получаемая в результате сопоставления уровней сложных социально-экономических показателей во времени, простр</w:t>
      </w:r>
      <w:r>
        <w:rPr>
          <w:rFonts w:ascii="Times New Roman" w:hAnsi="Times New Roman" w:cs="Times New Roman"/>
          <w:color w:val="333333"/>
          <w:sz w:val="24"/>
          <w:szCs w:val="24"/>
          <w:shd w:val="clear" w:color="auto" w:fill="FFFFFF"/>
        </w:rPr>
        <w:t>анстве или с планом, называется</w:t>
      </w:r>
      <w:r>
        <w:rPr>
          <w:rFonts w:ascii="Times New Roman" w:hAnsi="Times New Roman" w:cs="Times New Roman"/>
          <w:color w:val="333333"/>
          <w:sz w:val="24"/>
          <w:szCs w:val="24"/>
          <w:shd w:val="clear" w:color="auto" w:fill="FFFFFF"/>
        </w:rPr>
        <w:tab/>
      </w:r>
      <w:r w:rsidRPr="005C19DD">
        <w:rPr>
          <w:rFonts w:ascii="Times New Roman" w:hAnsi="Times New Roman" w:cs="Times New Roman"/>
          <w:i/>
          <w:color w:val="333333"/>
          <w:sz w:val="24"/>
          <w:szCs w:val="24"/>
          <w:shd w:val="clear" w:color="auto" w:fill="FFFFFF"/>
        </w:rPr>
        <w:t>индексом.</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Индекс представляется коэффициентом или в процентах и показывает, во сколько раз (значение коэффициента), на сколько процентов (значение индекса в процентах минус 100 %) или на сколько единиц (числитель индекса минус знаменатель) изменился рассматриваемый показатель. Чтобы выразить инде</w:t>
      </w:r>
      <w:proofErr w:type="gramStart"/>
      <w:r w:rsidRPr="005C19DD">
        <w:rPr>
          <w:rFonts w:ascii="Times New Roman" w:hAnsi="Times New Roman" w:cs="Times New Roman"/>
          <w:color w:val="333333"/>
          <w:sz w:val="24"/>
          <w:szCs w:val="24"/>
          <w:shd w:val="clear" w:color="auto" w:fill="FFFFFF"/>
        </w:rPr>
        <w:t>кс в пр</w:t>
      </w:r>
      <w:proofErr w:type="gramEnd"/>
      <w:r w:rsidRPr="005C19DD">
        <w:rPr>
          <w:rFonts w:ascii="Times New Roman" w:hAnsi="Times New Roman" w:cs="Times New Roman"/>
          <w:color w:val="333333"/>
          <w:sz w:val="24"/>
          <w:szCs w:val="24"/>
          <w:shd w:val="clear" w:color="auto" w:fill="FFFFFF"/>
        </w:rPr>
        <w:t xml:space="preserve">оцентах, коэффициент </w:t>
      </w:r>
      <w:r>
        <w:rPr>
          <w:rFonts w:ascii="Times New Roman" w:hAnsi="Times New Roman" w:cs="Times New Roman"/>
          <w:color w:val="333333"/>
          <w:sz w:val="24"/>
          <w:szCs w:val="24"/>
          <w:shd w:val="clear" w:color="auto" w:fill="FFFFFF"/>
        </w:rPr>
        <w:t>умножают</w:t>
      </w:r>
      <w:r>
        <w:rPr>
          <w:rFonts w:ascii="Times New Roman" w:hAnsi="Times New Roman" w:cs="Times New Roman"/>
          <w:color w:val="333333"/>
          <w:sz w:val="24"/>
          <w:szCs w:val="24"/>
          <w:shd w:val="clear" w:color="auto" w:fill="FFFFFF"/>
        </w:rPr>
        <w:tab/>
        <w:t>на</w:t>
      </w: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100.</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Показатель, изменение которого отслеживается индексом, называется индексируемым.</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Индекс как относительная величина имеет три важнейших отличия:</w:t>
      </w:r>
    </w:p>
    <w:p w:rsidR="005C19DD" w:rsidRDefault="005C19DD" w:rsidP="005C19DD">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r w:rsidRPr="005C19DD">
        <w:rPr>
          <w:rFonts w:ascii="Times New Roman" w:hAnsi="Times New Roman" w:cs="Times New Roman"/>
          <w:color w:val="333333"/>
          <w:sz w:val="24"/>
          <w:szCs w:val="24"/>
          <w:shd w:val="clear" w:color="auto" w:fill="FFFFFF"/>
        </w:rPr>
        <w:t>1) индекс позволяет дать оценку динамики как простых, так и очень сложных социально</w:t>
      </w:r>
      <w:r>
        <w:rPr>
          <w:rFonts w:ascii="Times New Roman" w:hAnsi="Times New Roman" w:cs="Times New Roman"/>
          <w:color w:val="333333"/>
          <w:sz w:val="24"/>
          <w:szCs w:val="24"/>
          <w:shd w:val="clear" w:color="auto" w:fill="FFFFFF"/>
        </w:rPr>
        <w:t xml:space="preserve">-экономических </w:t>
      </w:r>
      <w:r w:rsidRPr="005C19DD">
        <w:rPr>
          <w:rFonts w:ascii="Times New Roman" w:hAnsi="Times New Roman" w:cs="Times New Roman"/>
          <w:color w:val="333333"/>
          <w:sz w:val="24"/>
          <w:szCs w:val="24"/>
          <w:shd w:val="clear" w:color="auto" w:fill="FFFFFF"/>
        </w:rPr>
        <w:t>явлений;</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2) на основании индексов анализируется влияние отдельных факторов на изменение того или иного явления;</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3) методология расчета индексов весьма разнообразна в зависимости от особенностей изучаемой совокупности, имеющихся данных, целей исследования.</w:t>
      </w:r>
    </w:p>
    <w:p w:rsidR="005C19DD" w:rsidRPr="005C19DD" w:rsidRDefault="005C19DD" w:rsidP="005C19DD">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p>
    <w:p w:rsidR="005C19DD" w:rsidRDefault="005C19DD" w:rsidP="005C19DD">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5C19DD">
        <w:rPr>
          <w:rFonts w:ascii="Times New Roman" w:hAnsi="Times New Roman" w:cs="Times New Roman"/>
          <w:color w:val="333333"/>
          <w:sz w:val="28"/>
          <w:szCs w:val="28"/>
          <w:shd w:val="clear" w:color="auto" w:fill="FFFFFF"/>
        </w:rPr>
        <w:t>Индекс-дефлятор – это индекс из системы …</w:t>
      </w:r>
    </w:p>
    <w:p w:rsidR="005C19DD" w:rsidRDefault="005C19DD"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lang w:val="en-US"/>
        </w:rPr>
      </w:pPr>
      <w:r>
        <w:rPr>
          <w:rFonts w:ascii="Times New Roman" w:hAnsi="Times New Roman" w:cs="Times New Roman"/>
          <w:color w:val="333333"/>
          <w:sz w:val="24"/>
          <w:szCs w:val="24"/>
          <w:shd w:val="clear" w:color="auto" w:fill="FFFFFF"/>
        </w:rPr>
        <w:tab/>
      </w:r>
      <w:r w:rsidRPr="005C19DD">
        <w:rPr>
          <w:rFonts w:ascii="Times New Roman" w:hAnsi="Times New Roman" w:cs="Times New Roman"/>
          <w:color w:val="333333"/>
          <w:sz w:val="24"/>
          <w:szCs w:val="24"/>
          <w:shd w:val="clear" w:color="auto" w:fill="FFFFFF"/>
        </w:rPr>
        <w:t>Индекс-дефлятор – это индекс из системы базисных индексов цен с переменными весами.</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Система базисных индексов – это ряд последовательно вычисленных индексов одного и того же явления с постоянной базой сравнения, то есть в знаменателе всех индексов находится индексируемая величина базисного периода.</w:t>
      </w:r>
      <w:r w:rsidRPr="005C19DD">
        <w:rPr>
          <w:rFonts w:ascii="Times New Roman" w:hAnsi="Times New Roman" w:cs="Times New Roman"/>
          <w:color w:val="333333"/>
          <w:sz w:val="24"/>
          <w:szCs w:val="24"/>
        </w:rPr>
        <w:br/>
      </w:r>
      <w:r w:rsidRPr="005C19DD">
        <w:rPr>
          <w:rFonts w:ascii="Times New Roman" w:hAnsi="Times New Roman" w:cs="Times New Roman"/>
          <w:color w:val="333333"/>
          <w:sz w:val="24"/>
          <w:szCs w:val="24"/>
          <w:shd w:val="clear" w:color="auto" w:fill="FFFFFF"/>
        </w:rPr>
        <w:t>Система индексов с переменными весами представляет собой систему сводных индексов одного и того же явления, вычисленных с весами, последовательно меняющимися от одного индекса к другому. Переменные веса – это веса отчетного периода.</w:t>
      </w:r>
    </w:p>
    <w:p w:rsidR="00FE31CF" w:rsidRPr="00FE31CF" w:rsidRDefault="00FE31CF" w:rsidP="005C19DD">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lang w:val="en-US"/>
        </w:rPr>
      </w:pPr>
    </w:p>
    <w:p w:rsidR="00837F7B" w:rsidRPr="00837F7B" w:rsidRDefault="00837F7B" w:rsidP="00837F7B">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837F7B">
        <w:rPr>
          <w:rFonts w:ascii="Times New Roman" w:hAnsi="Times New Roman" w:cs="Times New Roman"/>
          <w:color w:val="333333"/>
          <w:sz w:val="28"/>
          <w:szCs w:val="28"/>
          <w:shd w:val="clear" w:color="auto" w:fill="FFFFFF"/>
        </w:rPr>
        <w:t>Основные приемы изучения взаимосвязей включают методы …</w:t>
      </w:r>
    </w:p>
    <w:p w:rsidR="00837F7B" w:rsidRDefault="00FE31CF" w:rsidP="00837F7B">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lang w:val="en-US"/>
        </w:rPr>
      </w:pPr>
      <w:r w:rsidRPr="00DA3974">
        <w:rPr>
          <w:rFonts w:ascii="Times New Roman" w:hAnsi="Times New Roman" w:cs="Times New Roman"/>
          <w:color w:val="333333"/>
          <w:sz w:val="24"/>
          <w:szCs w:val="24"/>
          <w:shd w:val="clear" w:color="auto" w:fill="FFFFFF"/>
        </w:rPr>
        <w:tab/>
      </w:r>
      <w:r w:rsidRPr="00FE31CF">
        <w:rPr>
          <w:rFonts w:ascii="Times New Roman" w:hAnsi="Times New Roman" w:cs="Times New Roman"/>
          <w:color w:val="333333"/>
          <w:sz w:val="24"/>
          <w:szCs w:val="24"/>
          <w:shd w:val="clear" w:color="auto" w:fill="FFFFFF"/>
        </w:rPr>
        <w:t xml:space="preserve">Для изучения, измерения и количественного выражения взаимосвязей между явлениями применяются различные методы. Важнейшие из них: метод сопоставления </w:t>
      </w:r>
      <w:r w:rsidRPr="00FE31CF">
        <w:rPr>
          <w:rFonts w:ascii="Times New Roman" w:hAnsi="Times New Roman" w:cs="Times New Roman"/>
          <w:color w:val="333333"/>
          <w:sz w:val="24"/>
          <w:szCs w:val="24"/>
          <w:shd w:val="clear" w:color="auto" w:fill="FFFFFF"/>
        </w:rPr>
        <w:lastRenderedPageBreak/>
        <w:t>параллельных рядов, балансовый, графический, методы аналитических группировок, дисперсионного и корреляционного анализа.  Наибольший эффект</w:t>
      </w:r>
      <w:r>
        <w:rPr>
          <w:rFonts w:ascii="Times New Roman" w:hAnsi="Times New Roman" w:cs="Times New Roman"/>
          <w:color w:val="333333"/>
          <w:sz w:val="24"/>
          <w:szCs w:val="24"/>
          <w:shd w:val="clear" w:color="auto" w:fill="FFFFFF"/>
        </w:rPr>
        <w:t xml:space="preserve"> достигается при комбинировании</w:t>
      </w:r>
      <w:r w:rsidRPr="00FE31CF">
        <w:rPr>
          <w:rFonts w:ascii="Times New Roman" w:hAnsi="Times New Roman" w:cs="Times New Roman"/>
          <w:color w:val="333333"/>
          <w:sz w:val="24"/>
          <w:szCs w:val="24"/>
          <w:shd w:val="clear" w:color="auto" w:fill="FFFFFF"/>
        </w:rPr>
        <w:tab/>
      </w:r>
      <w:r>
        <w:rPr>
          <w:rFonts w:ascii="Times New Roman" w:hAnsi="Times New Roman" w:cs="Times New Roman"/>
          <w:color w:val="333333"/>
          <w:sz w:val="24"/>
          <w:szCs w:val="24"/>
          <w:shd w:val="clear" w:color="auto" w:fill="FFFFFF"/>
        </w:rPr>
        <w:t>нескольких</w:t>
      </w:r>
      <w:r w:rsidRPr="00FE31CF">
        <w:rPr>
          <w:rFonts w:ascii="Times New Roman" w:hAnsi="Times New Roman" w:cs="Times New Roman"/>
          <w:color w:val="333333"/>
          <w:sz w:val="24"/>
          <w:szCs w:val="24"/>
          <w:shd w:val="clear" w:color="auto" w:fill="FFFFFF"/>
        </w:rPr>
        <w:tab/>
        <w:t>методов.</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Метод сравнения параллельных рядов состоит в том, что приводится ряд данных по одному признаку и параллельно с ним по другому признаку, связь с которым предполагается. По вариации признака в первом и втором ряду судят о наличии связи признаков. Такой метод позволяет вывести только направление связи, но не измерить ее.</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Балансовый метод</w:t>
      </w:r>
      <w:r w:rsidRPr="00FE31CF">
        <w:rPr>
          <w:rFonts w:ascii="Times New Roman" w:hAnsi="Times New Roman" w:cs="Times New Roman"/>
          <w:i/>
          <w:iCs/>
          <w:color w:val="333333"/>
          <w:sz w:val="24"/>
          <w:szCs w:val="24"/>
          <w:shd w:val="clear" w:color="auto" w:fill="FFFFFF"/>
        </w:rPr>
        <w:t> </w:t>
      </w:r>
      <w:r w:rsidRPr="00FE31CF">
        <w:rPr>
          <w:rFonts w:ascii="Times New Roman" w:hAnsi="Times New Roman" w:cs="Times New Roman"/>
          <w:color w:val="333333"/>
          <w:sz w:val="24"/>
          <w:szCs w:val="24"/>
          <w:shd w:val="clear" w:color="auto" w:fill="FFFFFF"/>
        </w:rPr>
        <w:t>состоит в том, что данные взаимосвязанных показателей изображаются в виде таблицы и располагаются таким образом, чтобы итоги между отдельными ее частями были равны, то есть, чтобы был баланс. Балансовый метод используется для характеристики взаимосвязи между производством и распределением продуктов, денежными доходами и расходами населения.</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Графический метод может использоваться как самостоятельно, так и совместно с другими методами. Если конкретные данные перенести на график, то получим поле точек. На оси абсцисс откладываются значения факторного признака </w:t>
      </w:r>
      <w:proofErr w:type="spellStart"/>
      <w:r w:rsidRPr="00FE31CF">
        <w:rPr>
          <w:rFonts w:ascii="Times New Roman" w:hAnsi="Times New Roman" w:cs="Times New Roman"/>
          <w:i/>
          <w:iCs/>
          <w:color w:val="333333"/>
          <w:sz w:val="24"/>
          <w:szCs w:val="24"/>
          <w:shd w:val="clear" w:color="auto" w:fill="FFFFFF"/>
        </w:rPr>
        <w:t>x</w:t>
      </w:r>
      <w:proofErr w:type="spellEnd"/>
      <w:r w:rsidRPr="00FE31CF">
        <w:rPr>
          <w:rFonts w:ascii="Times New Roman" w:hAnsi="Times New Roman" w:cs="Times New Roman"/>
          <w:color w:val="333333"/>
          <w:sz w:val="24"/>
          <w:szCs w:val="24"/>
          <w:shd w:val="clear" w:color="auto" w:fill="FFFFFF"/>
        </w:rPr>
        <w:t>, а на оси ординат – значения результативного признака </w:t>
      </w:r>
      <w:proofErr w:type="spellStart"/>
      <w:r w:rsidRPr="00FE31CF">
        <w:rPr>
          <w:rFonts w:ascii="Times New Roman" w:hAnsi="Times New Roman" w:cs="Times New Roman"/>
          <w:i/>
          <w:iCs/>
          <w:color w:val="333333"/>
          <w:sz w:val="24"/>
          <w:szCs w:val="24"/>
          <w:shd w:val="clear" w:color="auto" w:fill="FFFFFF"/>
        </w:rPr>
        <w:t>y</w:t>
      </w:r>
      <w:proofErr w:type="spellEnd"/>
      <w:r w:rsidRPr="00FE31CF">
        <w:rPr>
          <w:rFonts w:ascii="Times New Roman" w:hAnsi="Times New Roman" w:cs="Times New Roman"/>
          <w:i/>
          <w:iCs/>
          <w:color w:val="333333"/>
          <w:sz w:val="24"/>
          <w:szCs w:val="24"/>
          <w:shd w:val="clear" w:color="auto" w:fill="FFFFFF"/>
        </w:rPr>
        <w:t>.</w:t>
      </w:r>
      <w:r w:rsidRPr="00FE31CF">
        <w:rPr>
          <w:rFonts w:ascii="Times New Roman" w:hAnsi="Times New Roman" w:cs="Times New Roman"/>
          <w:color w:val="333333"/>
          <w:sz w:val="24"/>
          <w:szCs w:val="24"/>
          <w:shd w:val="clear" w:color="auto" w:fill="FFFFFF"/>
        </w:rPr>
        <w:t> Каждая единица, обладающая определенным значением факторного и результативного признака, обозначается точкой. По совместному расположению точек на графике делают вывод о направлении и наличии зависимости.</w:t>
      </w:r>
      <w:r w:rsidRPr="00FE31CF">
        <w:rPr>
          <w:rFonts w:ascii="Times New Roman" w:hAnsi="Times New Roman" w:cs="Times New Roman"/>
          <w:color w:val="333333"/>
          <w:sz w:val="24"/>
          <w:szCs w:val="24"/>
        </w:rPr>
        <w:br/>
      </w:r>
      <w:r w:rsidRPr="00FE31CF">
        <w:rPr>
          <w:rFonts w:ascii="Times New Roman" w:hAnsi="Times New Roman" w:cs="Times New Roman"/>
          <w:color w:val="333333"/>
          <w:sz w:val="24"/>
          <w:szCs w:val="24"/>
          <w:shd w:val="clear" w:color="auto" w:fill="FFFFFF"/>
        </w:rPr>
        <w:t xml:space="preserve">           Метод аналитической группировки состоит в том, что единицы статистической совокупности группируются, как правило, по факторному признаку и для каждой группы рассчитывается средняя или относительная величина по результативному признаку. По факторному признаку производится группировка, а по результативному – подсчет средних или относительных величин. Путем сопоставления характера изменений значений факторного и результативного признака можно сделать вывод о наличии связи и ее направлении. При помощи метода аналитической группировки можно сделать вывод и о тесноте связи.</w:t>
      </w:r>
    </w:p>
    <w:p w:rsidR="00DA3974" w:rsidRPr="00DA3974" w:rsidRDefault="00DA3974" w:rsidP="00DA3974">
      <w:pPr>
        <w:pStyle w:val="a3"/>
        <w:numPr>
          <w:ilvl w:val="0"/>
          <w:numId w:val="1"/>
        </w:numPr>
        <w:shd w:val="clear" w:color="auto" w:fill="FFFFFF"/>
        <w:spacing w:after="0" w:line="420" w:lineRule="atLeast"/>
        <w:rPr>
          <w:rFonts w:ascii="Times New Roman" w:eastAsia="Times New Roman" w:hAnsi="Times New Roman" w:cs="Times New Roman"/>
          <w:color w:val="333333"/>
          <w:sz w:val="28"/>
          <w:szCs w:val="28"/>
          <w:lang w:eastAsia="ru-RU"/>
        </w:rPr>
      </w:pPr>
      <w:r w:rsidRPr="00DA3974">
        <w:rPr>
          <w:rFonts w:ascii="Times New Roman" w:eastAsia="Times New Roman" w:hAnsi="Times New Roman" w:cs="Times New Roman"/>
          <w:color w:val="333333"/>
          <w:sz w:val="28"/>
          <w:szCs w:val="28"/>
          <w:lang w:eastAsia="ru-RU"/>
        </w:rPr>
        <w:t>Аналитическое выражение связи определяется с помощью _________ анализа.</w:t>
      </w:r>
    </w:p>
    <w:p w:rsidR="00DA3974" w:rsidRPr="00DA3974" w:rsidRDefault="00DA3974" w:rsidP="00DA3974">
      <w:pPr>
        <w:shd w:val="clear" w:color="auto" w:fill="FFFFFF"/>
        <w:spacing w:after="0" w:line="420" w:lineRule="atLeast"/>
        <w:rPr>
          <w:rFonts w:ascii="Times New Roman" w:eastAsia="Times New Roman" w:hAnsi="Times New Roman" w:cs="Times New Roman"/>
          <w:color w:val="333333"/>
          <w:sz w:val="28"/>
          <w:szCs w:val="28"/>
          <w:lang w:val="en-US" w:eastAsia="ru-RU"/>
        </w:rPr>
      </w:pPr>
    </w:p>
    <w:p w:rsidR="00DA3974" w:rsidRDefault="00DA3974" w:rsidP="00837F7B">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lang w:val="en-US"/>
        </w:rPr>
        <w:tab/>
      </w:r>
      <w:r w:rsidRPr="00DA3974">
        <w:rPr>
          <w:rFonts w:ascii="Times New Roman" w:hAnsi="Times New Roman" w:cs="Times New Roman"/>
          <w:color w:val="333333"/>
          <w:sz w:val="24"/>
          <w:szCs w:val="24"/>
          <w:shd w:val="clear" w:color="auto" w:fill="FFFFFF"/>
        </w:rPr>
        <w:t>Регрессионный анализ заключается в определении аналитического выражения связи, в котором изменение одной величины (называемой зависимой или результативным признаком) обусловлено влиянием одной или нескольких независимых величин (факторов), а множество всех прочих факторов, также оказывающих влияние на зависимую величину, принимается за постоянные и средние значения.</w:t>
      </w:r>
    </w:p>
    <w:p w:rsidR="00161A5B" w:rsidRDefault="00161A5B" w:rsidP="00837F7B">
      <w:pPr>
        <w:shd w:val="clear" w:color="auto" w:fill="FFFFFF"/>
        <w:tabs>
          <w:tab w:val="left" w:pos="709"/>
        </w:tabs>
        <w:spacing w:after="0" w:line="360" w:lineRule="auto"/>
        <w:jc w:val="both"/>
        <w:rPr>
          <w:rFonts w:ascii="Times New Roman" w:hAnsi="Times New Roman" w:cs="Times New Roman"/>
          <w:color w:val="333333"/>
          <w:sz w:val="24"/>
          <w:szCs w:val="24"/>
          <w:shd w:val="clear" w:color="auto" w:fill="FFFFFF"/>
          <w:lang w:val="en-US"/>
        </w:rPr>
      </w:pPr>
    </w:p>
    <w:p w:rsidR="00DA3974" w:rsidRPr="00DA3974" w:rsidRDefault="00DA3974" w:rsidP="00DA3974">
      <w:pPr>
        <w:pStyle w:val="a3"/>
        <w:numPr>
          <w:ilvl w:val="0"/>
          <w:numId w:val="1"/>
        </w:numPr>
        <w:shd w:val="clear" w:color="auto" w:fill="FFFFFF"/>
        <w:tabs>
          <w:tab w:val="left" w:pos="709"/>
        </w:tabs>
        <w:spacing w:after="0" w:line="360" w:lineRule="auto"/>
        <w:jc w:val="both"/>
        <w:rPr>
          <w:rFonts w:ascii="Times New Roman" w:hAnsi="Times New Roman" w:cs="Times New Roman"/>
          <w:color w:val="333333"/>
          <w:sz w:val="28"/>
          <w:szCs w:val="28"/>
          <w:shd w:val="clear" w:color="auto" w:fill="FFFFFF"/>
        </w:rPr>
      </w:pPr>
      <w:r w:rsidRPr="00DA3974">
        <w:rPr>
          <w:rFonts w:ascii="Times New Roman" w:hAnsi="Times New Roman" w:cs="Times New Roman"/>
          <w:color w:val="333333"/>
          <w:sz w:val="28"/>
          <w:szCs w:val="28"/>
          <w:shd w:val="clear" w:color="auto" w:fill="FFFFFF"/>
        </w:rPr>
        <w:lastRenderedPageBreak/>
        <w:t>К этапам выборочного наблюдения </w:t>
      </w:r>
      <w:r w:rsidRPr="00DA3974">
        <w:rPr>
          <w:rFonts w:ascii="Times New Roman" w:hAnsi="Times New Roman" w:cs="Times New Roman"/>
          <w:b/>
          <w:bCs/>
          <w:color w:val="333333"/>
          <w:sz w:val="28"/>
          <w:szCs w:val="28"/>
          <w:shd w:val="clear" w:color="auto" w:fill="FFFFFF"/>
        </w:rPr>
        <w:t>не относится</w:t>
      </w:r>
      <w:r w:rsidRPr="00DA3974">
        <w:rPr>
          <w:rFonts w:ascii="Times New Roman" w:hAnsi="Times New Roman" w:cs="Times New Roman"/>
          <w:color w:val="333333"/>
          <w:sz w:val="28"/>
          <w:szCs w:val="28"/>
          <w:shd w:val="clear" w:color="auto" w:fill="FFFFFF"/>
        </w:rPr>
        <w:t> …</w:t>
      </w:r>
    </w:p>
    <w:p w:rsidR="00DA3974" w:rsidRDefault="00E34273" w:rsidP="00E34273">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r w:rsidRPr="00E34273">
        <w:rPr>
          <w:rFonts w:ascii="Times New Roman" w:hAnsi="Times New Roman" w:cs="Times New Roman"/>
          <w:color w:val="333333"/>
          <w:sz w:val="24"/>
          <w:szCs w:val="24"/>
          <w:shd w:val="clear" w:color="auto" w:fill="FFFFFF"/>
        </w:rPr>
        <w:t>Основные этапы выборочного наблюдения:</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1)</w:t>
      </w:r>
      <w:r w:rsidRPr="00E34273">
        <w:rPr>
          <w:rFonts w:ascii="Times New Roman" w:hAnsi="Times New Roman" w:cs="Times New Roman"/>
          <w:color w:val="333333"/>
          <w:sz w:val="24"/>
          <w:szCs w:val="24"/>
          <w:shd w:val="clear" w:color="auto" w:fill="FFFFFF"/>
        </w:rPr>
        <w:t xml:space="preserve"> определение цели, задачи и составление программы наблюдения;</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2) формирование</w:t>
      </w:r>
      <w:r w:rsidRPr="00B40695">
        <w:rPr>
          <w:rFonts w:ascii="Times New Roman" w:hAnsi="Times New Roman" w:cs="Times New Roman"/>
          <w:color w:val="333333"/>
          <w:sz w:val="24"/>
          <w:szCs w:val="24"/>
          <w:shd w:val="clear" w:color="auto" w:fill="FFFFFF"/>
        </w:rPr>
        <w:t xml:space="preserve"> </w:t>
      </w:r>
      <w:r w:rsidRPr="00E34273">
        <w:rPr>
          <w:rFonts w:ascii="Times New Roman" w:hAnsi="Times New Roman" w:cs="Times New Roman"/>
          <w:color w:val="333333"/>
          <w:sz w:val="24"/>
          <w:szCs w:val="24"/>
          <w:shd w:val="clear" w:color="auto" w:fill="FFFFFF"/>
        </w:rPr>
        <w:t>выборки;</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3)</w:t>
      </w:r>
      <w:r w:rsidRPr="00E34273">
        <w:rPr>
          <w:rFonts w:ascii="Times New Roman" w:hAnsi="Times New Roman" w:cs="Times New Roman"/>
          <w:color w:val="333333"/>
          <w:sz w:val="24"/>
          <w:szCs w:val="24"/>
          <w:shd w:val="clear" w:color="auto" w:fill="FFFFFF"/>
        </w:rPr>
        <w:t xml:space="preserve"> сбор данных на основе разработанной программы;</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4)</w:t>
      </w:r>
      <w:r w:rsidRPr="00E34273">
        <w:rPr>
          <w:rFonts w:ascii="Times New Roman" w:hAnsi="Times New Roman" w:cs="Times New Roman"/>
          <w:color w:val="333333"/>
          <w:sz w:val="24"/>
          <w:szCs w:val="24"/>
          <w:shd w:val="clear" w:color="auto" w:fill="FFFFFF"/>
        </w:rPr>
        <w:t xml:space="preserve"> анализ полученных результатов и расчет основных характеристик выборочной совокупности;</w:t>
      </w:r>
      <w:r w:rsidRPr="00E34273">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5)</w:t>
      </w:r>
      <w:r w:rsidRPr="00E34273">
        <w:rPr>
          <w:rFonts w:ascii="Times New Roman" w:hAnsi="Times New Roman" w:cs="Times New Roman"/>
          <w:color w:val="333333"/>
          <w:sz w:val="24"/>
          <w:szCs w:val="24"/>
          <w:shd w:val="clear" w:color="auto" w:fill="FFFFFF"/>
        </w:rPr>
        <w:t xml:space="preserve"> расчет ошибки выборки и распространение ее результатов на генеральную совокупность.</w:t>
      </w:r>
    </w:p>
    <w:p w:rsidR="00161A5B" w:rsidRDefault="00161A5B" w:rsidP="00E34273">
      <w:pPr>
        <w:shd w:val="clear" w:color="auto" w:fill="FFFFFF"/>
        <w:tabs>
          <w:tab w:val="left" w:pos="709"/>
        </w:tabs>
        <w:spacing w:after="0" w:line="360" w:lineRule="auto"/>
        <w:rPr>
          <w:rFonts w:ascii="Times New Roman" w:hAnsi="Times New Roman" w:cs="Times New Roman"/>
          <w:color w:val="333333"/>
          <w:sz w:val="24"/>
          <w:szCs w:val="24"/>
          <w:shd w:val="clear" w:color="auto" w:fill="FFFFFF"/>
          <w:lang w:val="en-US"/>
        </w:rPr>
      </w:pPr>
    </w:p>
    <w:p w:rsidR="00B40695" w:rsidRPr="00B40695" w:rsidRDefault="00B40695" w:rsidP="00B40695">
      <w:pPr>
        <w:pStyle w:val="a3"/>
        <w:numPr>
          <w:ilvl w:val="0"/>
          <w:numId w:val="1"/>
        </w:numPr>
        <w:shd w:val="clear" w:color="auto" w:fill="FFFFFF"/>
        <w:tabs>
          <w:tab w:val="left" w:pos="709"/>
        </w:tabs>
        <w:spacing w:after="0" w:line="360" w:lineRule="auto"/>
        <w:rPr>
          <w:rFonts w:ascii="Times New Roman" w:hAnsi="Times New Roman" w:cs="Times New Roman"/>
          <w:color w:val="333333"/>
          <w:sz w:val="28"/>
          <w:szCs w:val="28"/>
          <w:shd w:val="clear" w:color="auto" w:fill="FFFFFF"/>
        </w:rPr>
      </w:pPr>
      <w:r w:rsidRPr="00B40695">
        <w:rPr>
          <w:rFonts w:ascii="Times New Roman" w:hAnsi="Times New Roman" w:cs="Times New Roman"/>
          <w:color w:val="333333"/>
          <w:sz w:val="28"/>
          <w:szCs w:val="28"/>
          <w:shd w:val="clear" w:color="auto" w:fill="FFFFFF"/>
        </w:rPr>
        <w:t>Метод, который дает возможность сохранять в обрабатываемом массиве все или почти все полученные формуляры, называется  …</w:t>
      </w:r>
    </w:p>
    <w:p w:rsidR="00B40695" w:rsidRPr="00B40695" w:rsidRDefault="00B40695" w:rsidP="00B40695">
      <w:pPr>
        <w:shd w:val="clear" w:color="auto" w:fill="FFFFFF"/>
        <w:tabs>
          <w:tab w:val="left" w:pos="709"/>
        </w:tabs>
        <w:spacing w:after="0" w:line="36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lang w:val="en-US"/>
        </w:rPr>
        <w:tab/>
      </w:r>
      <w:r w:rsidRPr="00B40695">
        <w:rPr>
          <w:rFonts w:ascii="Times New Roman" w:hAnsi="Times New Roman" w:cs="Times New Roman"/>
          <w:color w:val="333333"/>
          <w:sz w:val="24"/>
          <w:szCs w:val="24"/>
          <w:shd w:val="clear" w:color="auto" w:fill="FFFFFF"/>
        </w:rPr>
        <w:t>Метод взвешивания дает возможность сохранить в обрабатываемом массиве все или почти все полученные формуляры. Достигается это путем многократного использования при обработке части формуляров. При этом несколько раз используются, как правило, те формуляры, число которых настолько мало, что вызывает необходимость исключения из дальнейшей обработки большего числа для исследования формуляров, относящихся к другим группам.</w:t>
      </w:r>
    </w:p>
    <w:sectPr w:rsidR="00B40695" w:rsidRPr="00B40695" w:rsidSect="00A842A2">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33747A"/>
    <w:multiLevelType w:val="hybridMultilevel"/>
    <w:tmpl w:val="D2408464"/>
    <w:lvl w:ilvl="0" w:tplc="AFC0EDE0">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724A"/>
    <w:rsid w:val="00161A5B"/>
    <w:rsid w:val="00247627"/>
    <w:rsid w:val="004F46B7"/>
    <w:rsid w:val="005C19DD"/>
    <w:rsid w:val="0061617C"/>
    <w:rsid w:val="007F6A53"/>
    <w:rsid w:val="007F724A"/>
    <w:rsid w:val="00837F7B"/>
    <w:rsid w:val="00A842A2"/>
    <w:rsid w:val="00B27586"/>
    <w:rsid w:val="00B40695"/>
    <w:rsid w:val="00DA3974"/>
    <w:rsid w:val="00E34273"/>
    <w:rsid w:val="00E460F7"/>
    <w:rsid w:val="00F80467"/>
    <w:rsid w:val="00FE31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5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2A2"/>
    <w:pPr>
      <w:ind w:left="720"/>
      <w:contextualSpacing/>
    </w:pPr>
  </w:style>
  <w:style w:type="paragraph" w:styleId="a4">
    <w:name w:val="Balloon Text"/>
    <w:basedOn w:val="a"/>
    <w:link w:val="a5"/>
    <w:uiPriority w:val="99"/>
    <w:semiHidden/>
    <w:unhideWhenUsed/>
    <w:rsid w:val="006161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617C"/>
    <w:rPr>
      <w:rFonts w:ascii="Tahoma" w:hAnsi="Tahoma" w:cs="Tahoma"/>
      <w:sz w:val="16"/>
      <w:szCs w:val="16"/>
    </w:rPr>
  </w:style>
  <w:style w:type="table" w:styleId="a6">
    <w:name w:val="Table Grid"/>
    <w:basedOn w:val="a1"/>
    <w:uiPriority w:val="59"/>
    <w:rsid w:val="006161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Placeholder Text"/>
    <w:basedOn w:val="a0"/>
    <w:uiPriority w:val="99"/>
    <w:semiHidden/>
    <w:rsid w:val="004F46B7"/>
    <w:rPr>
      <w:color w:val="808080"/>
    </w:rPr>
  </w:style>
</w:styles>
</file>

<file path=word/webSettings.xml><?xml version="1.0" encoding="utf-8"?>
<w:webSettings xmlns:r="http://schemas.openxmlformats.org/officeDocument/2006/relationships" xmlns:w="http://schemas.openxmlformats.org/wordprocessingml/2006/main">
  <w:divs>
    <w:div w:id="785197356">
      <w:bodyDiv w:val="1"/>
      <w:marLeft w:val="0"/>
      <w:marRight w:val="0"/>
      <w:marTop w:val="0"/>
      <w:marBottom w:val="0"/>
      <w:divBdr>
        <w:top w:val="none" w:sz="0" w:space="0" w:color="auto"/>
        <w:left w:val="none" w:sz="0" w:space="0" w:color="auto"/>
        <w:bottom w:val="none" w:sz="0" w:space="0" w:color="auto"/>
        <w:right w:val="none" w:sz="0" w:space="0" w:color="auto"/>
      </w:divBdr>
      <w:divsChild>
        <w:div w:id="231744001">
          <w:marLeft w:val="300"/>
          <w:marRight w:val="0"/>
          <w:marTop w:val="300"/>
          <w:marBottom w:val="0"/>
          <w:divBdr>
            <w:top w:val="single" w:sz="6" w:space="0" w:color="656DBF"/>
            <w:left w:val="single" w:sz="6" w:space="0" w:color="656DBF"/>
            <w:bottom w:val="single" w:sz="6" w:space="0" w:color="656DBF"/>
            <w:right w:val="single" w:sz="6" w:space="0" w:color="656DBF"/>
          </w:divBdr>
          <w:divsChild>
            <w:div w:id="1267154889">
              <w:marLeft w:val="0"/>
              <w:marRight w:val="0"/>
              <w:marTop w:val="0"/>
              <w:marBottom w:val="0"/>
              <w:divBdr>
                <w:top w:val="none" w:sz="0" w:space="0" w:color="auto"/>
                <w:left w:val="none" w:sz="0" w:space="0" w:color="auto"/>
                <w:bottom w:val="none" w:sz="0" w:space="0" w:color="auto"/>
                <w:right w:val="none" w:sz="0" w:space="0" w:color="auto"/>
              </w:divBdr>
              <w:divsChild>
                <w:div w:id="1584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04574">
      <w:bodyDiv w:val="1"/>
      <w:marLeft w:val="0"/>
      <w:marRight w:val="0"/>
      <w:marTop w:val="0"/>
      <w:marBottom w:val="0"/>
      <w:divBdr>
        <w:top w:val="none" w:sz="0" w:space="0" w:color="auto"/>
        <w:left w:val="none" w:sz="0" w:space="0" w:color="auto"/>
        <w:bottom w:val="none" w:sz="0" w:space="0" w:color="auto"/>
        <w:right w:val="none" w:sz="0" w:space="0" w:color="auto"/>
      </w:divBdr>
      <w:divsChild>
        <w:div w:id="586038468">
          <w:marLeft w:val="0"/>
          <w:marRight w:val="0"/>
          <w:marTop w:val="0"/>
          <w:marBottom w:val="0"/>
          <w:divBdr>
            <w:top w:val="none" w:sz="0" w:space="0" w:color="auto"/>
            <w:left w:val="none" w:sz="0" w:space="0" w:color="auto"/>
            <w:bottom w:val="none" w:sz="0" w:space="0" w:color="auto"/>
            <w:right w:val="none" w:sz="0" w:space="0" w:color="auto"/>
          </w:divBdr>
          <w:divsChild>
            <w:div w:id="896546794">
              <w:marLeft w:val="0"/>
              <w:marRight w:val="0"/>
              <w:marTop w:val="0"/>
              <w:marBottom w:val="0"/>
              <w:divBdr>
                <w:top w:val="none" w:sz="0" w:space="0" w:color="auto"/>
                <w:left w:val="none" w:sz="0" w:space="0" w:color="auto"/>
                <w:bottom w:val="none" w:sz="0" w:space="0" w:color="auto"/>
                <w:right w:val="none" w:sz="0" w:space="0" w:color="auto"/>
              </w:divBdr>
              <w:divsChild>
                <w:div w:id="278339668">
                  <w:marLeft w:val="10148"/>
                  <w:marRight w:val="300"/>
                  <w:marTop w:val="300"/>
                  <w:marBottom w:val="0"/>
                  <w:divBdr>
                    <w:top w:val="none" w:sz="0" w:space="0" w:color="auto"/>
                    <w:left w:val="none" w:sz="0" w:space="0" w:color="auto"/>
                    <w:bottom w:val="none" w:sz="0" w:space="0" w:color="auto"/>
                    <w:right w:val="none" w:sz="0" w:space="0" w:color="auto"/>
                  </w:divBdr>
                  <w:divsChild>
                    <w:div w:id="1181160416">
                      <w:marLeft w:val="0"/>
                      <w:marRight w:val="0"/>
                      <w:marTop w:val="0"/>
                      <w:marBottom w:val="0"/>
                      <w:divBdr>
                        <w:top w:val="none" w:sz="0" w:space="0" w:color="auto"/>
                        <w:left w:val="none" w:sz="0" w:space="0" w:color="auto"/>
                        <w:bottom w:val="none" w:sz="0" w:space="0" w:color="auto"/>
                        <w:right w:val="none" w:sz="0" w:space="0" w:color="auto"/>
                      </w:divBdr>
                      <w:divsChild>
                        <w:div w:id="1726755055">
                          <w:marLeft w:val="0"/>
                          <w:marRight w:val="0"/>
                          <w:marTop w:val="0"/>
                          <w:marBottom w:val="0"/>
                          <w:divBdr>
                            <w:top w:val="none" w:sz="0" w:space="0" w:color="auto"/>
                            <w:left w:val="single" w:sz="6" w:space="19" w:color="656DBF"/>
                            <w:bottom w:val="single" w:sz="6" w:space="0" w:color="656DBF"/>
                            <w:right w:val="single" w:sz="6" w:space="19" w:color="656DBF"/>
                          </w:divBdr>
                          <w:divsChild>
                            <w:div w:id="89262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814920">
      <w:bodyDiv w:val="1"/>
      <w:marLeft w:val="0"/>
      <w:marRight w:val="0"/>
      <w:marTop w:val="0"/>
      <w:marBottom w:val="0"/>
      <w:divBdr>
        <w:top w:val="none" w:sz="0" w:space="0" w:color="auto"/>
        <w:left w:val="none" w:sz="0" w:space="0" w:color="auto"/>
        <w:bottom w:val="none" w:sz="0" w:space="0" w:color="auto"/>
        <w:right w:val="none" w:sz="0" w:space="0" w:color="auto"/>
      </w:divBdr>
      <w:divsChild>
        <w:div w:id="1020157867">
          <w:marLeft w:val="0"/>
          <w:marRight w:val="0"/>
          <w:marTop w:val="0"/>
          <w:marBottom w:val="0"/>
          <w:divBdr>
            <w:top w:val="none" w:sz="0" w:space="0" w:color="auto"/>
            <w:left w:val="none" w:sz="0" w:space="0" w:color="auto"/>
            <w:bottom w:val="none" w:sz="0" w:space="0" w:color="auto"/>
            <w:right w:val="none" w:sz="0" w:space="0" w:color="auto"/>
          </w:divBdr>
          <w:divsChild>
            <w:div w:id="149375099">
              <w:marLeft w:val="0"/>
              <w:marRight w:val="0"/>
              <w:marTop w:val="0"/>
              <w:marBottom w:val="0"/>
              <w:divBdr>
                <w:top w:val="none" w:sz="0" w:space="0" w:color="auto"/>
                <w:left w:val="none" w:sz="0" w:space="0" w:color="auto"/>
                <w:bottom w:val="none" w:sz="0" w:space="0" w:color="auto"/>
                <w:right w:val="none" w:sz="0" w:space="0" w:color="auto"/>
              </w:divBdr>
              <w:divsChild>
                <w:div w:id="1225798716">
                  <w:marLeft w:val="10148"/>
                  <w:marRight w:val="300"/>
                  <w:marTop w:val="300"/>
                  <w:marBottom w:val="0"/>
                  <w:divBdr>
                    <w:top w:val="none" w:sz="0" w:space="0" w:color="auto"/>
                    <w:left w:val="none" w:sz="0" w:space="0" w:color="auto"/>
                    <w:bottom w:val="none" w:sz="0" w:space="0" w:color="auto"/>
                    <w:right w:val="none" w:sz="0" w:space="0" w:color="auto"/>
                  </w:divBdr>
                  <w:divsChild>
                    <w:div w:id="2144761759">
                      <w:marLeft w:val="0"/>
                      <w:marRight w:val="0"/>
                      <w:marTop w:val="0"/>
                      <w:marBottom w:val="0"/>
                      <w:divBdr>
                        <w:top w:val="none" w:sz="0" w:space="0" w:color="auto"/>
                        <w:left w:val="none" w:sz="0" w:space="0" w:color="auto"/>
                        <w:bottom w:val="none" w:sz="0" w:space="0" w:color="auto"/>
                        <w:right w:val="none" w:sz="0" w:space="0" w:color="auto"/>
                      </w:divBdr>
                      <w:divsChild>
                        <w:div w:id="55401198">
                          <w:marLeft w:val="0"/>
                          <w:marRight w:val="0"/>
                          <w:marTop w:val="0"/>
                          <w:marBottom w:val="0"/>
                          <w:divBdr>
                            <w:top w:val="none" w:sz="0" w:space="0" w:color="auto"/>
                            <w:left w:val="single" w:sz="6" w:space="19" w:color="656DBF"/>
                            <w:bottom w:val="single" w:sz="6" w:space="0" w:color="656DBF"/>
                            <w:right w:val="single" w:sz="6" w:space="19" w:color="656DBF"/>
                          </w:divBdr>
                          <w:divsChild>
                            <w:div w:id="19283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5685861">
      <w:bodyDiv w:val="1"/>
      <w:marLeft w:val="0"/>
      <w:marRight w:val="0"/>
      <w:marTop w:val="0"/>
      <w:marBottom w:val="0"/>
      <w:divBdr>
        <w:top w:val="none" w:sz="0" w:space="0" w:color="auto"/>
        <w:left w:val="none" w:sz="0" w:space="0" w:color="auto"/>
        <w:bottom w:val="none" w:sz="0" w:space="0" w:color="auto"/>
        <w:right w:val="none" w:sz="0" w:space="0" w:color="auto"/>
      </w:divBdr>
      <w:divsChild>
        <w:div w:id="1665082804">
          <w:marLeft w:val="300"/>
          <w:marRight w:val="0"/>
          <w:marTop w:val="300"/>
          <w:marBottom w:val="0"/>
          <w:divBdr>
            <w:top w:val="single" w:sz="6" w:space="0" w:color="656DBF"/>
            <w:left w:val="single" w:sz="6" w:space="0" w:color="656DBF"/>
            <w:bottom w:val="single" w:sz="6" w:space="0" w:color="656DBF"/>
            <w:right w:val="single" w:sz="6" w:space="0" w:color="656DBF"/>
          </w:divBdr>
          <w:divsChild>
            <w:div w:id="1260408510">
              <w:marLeft w:val="0"/>
              <w:marRight w:val="0"/>
              <w:marTop w:val="0"/>
              <w:marBottom w:val="0"/>
              <w:divBdr>
                <w:top w:val="none" w:sz="0" w:space="0" w:color="auto"/>
                <w:left w:val="none" w:sz="0" w:space="0" w:color="auto"/>
                <w:bottom w:val="none" w:sz="0" w:space="0" w:color="auto"/>
                <w:right w:val="none" w:sz="0" w:space="0" w:color="auto"/>
              </w:divBdr>
              <w:divsChild>
                <w:div w:id="210941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98939-A346-4C2C-BCF5-AB2430F7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2065</Words>
  <Characters>11772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2020-05-12T16:43:00Z</dcterms:created>
  <dcterms:modified xsi:type="dcterms:W3CDTF">2020-05-12T18:28:00Z</dcterms:modified>
</cp:coreProperties>
</file>